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DB69" w14:textId="6DDB74CF" w:rsidR="00210F43" w:rsidRDefault="00210F43" w:rsidP="00210F43">
      <w:pPr>
        <w:jc w:val="center"/>
        <w:outlineLvl w:val="0"/>
        <w:rPr>
          <w:sz w:val="28"/>
          <w:szCs w:val="28"/>
        </w:rPr>
      </w:pPr>
      <w:r w:rsidRPr="00210F43">
        <w:rPr>
          <w:sz w:val="28"/>
          <w:szCs w:val="28"/>
        </w:rPr>
        <w:t>9 LEĠISLATURA</w:t>
      </w:r>
    </w:p>
    <w:p w14:paraId="7D84E564" w14:textId="3F56ACB3" w:rsidR="00210F43" w:rsidRPr="002C6742" w:rsidRDefault="00210F43" w:rsidP="00D31A0D">
      <w:pPr>
        <w:outlineLvl w:val="0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 xml:space="preserve">Laqgħa Numru </w:t>
      </w:r>
      <w:r w:rsidR="001F6CBF"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  <w:r w:rsidR="001D3FA9"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</w:p>
    <w:p w14:paraId="6E613672" w14:textId="29BEC4E7" w:rsidR="00210F43" w:rsidRPr="002C6742" w:rsidRDefault="00210F43" w:rsidP="00210F43">
      <w:pPr>
        <w:ind w:left="1440" w:firstLine="720"/>
        <w:jc w:val="right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 xml:space="preserve">                          </w:t>
      </w:r>
      <w:r w:rsidR="00D44818" w:rsidRPr="002C6742">
        <w:rPr>
          <w:rFonts w:asciiTheme="majorHAnsi" w:hAnsiTheme="majorHAnsi" w:cstheme="majorHAnsi"/>
          <w:b/>
          <w:sz w:val="22"/>
          <w:szCs w:val="22"/>
          <w:lang w:val="en-GB"/>
        </w:rPr>
        <w:t>It-</w:t>
      </w:r>
      <w:proofErr w:type="spellStart"/>
      <w:proofErr w:type="gramStart"/>
      <w:r w:rsidR="00D44818" w:rsidRPr="002C6742">
        <w:rPr>
          <w:rFonts w:asciiTheme="majorHAnsi" w:hAnsiTheme="majorHAnsi" w:cstheme="majorHAnsi"/>
          <w:b/>
          <w:sz w:val="22"/>
          <w:szCs w:val="22"/>
          <w:lang w:val="en-GB"/>
        </w:rPr>
        <w:t>Tnejn</w:t>
      </w:r>
      <w:proofErr w:type="spellEnd"/>
      <w:r w:rsidRPr="002C6742">
        <w:rPr>
          <w:rFonts w:asciiTheme="majorHAnsi" w:hAnsiTheme="majorHAnsi" w:cstheme="majorHAnsi"/>
          <w:b/>
          <w:sz w:val="22"/>
          <w:szCs w:val="22"/>
        </w:rPr>
        <w:t xml:space="preserve">,  </w:t>
      </w:r>
      <w:r w:rsidR="001D3FA9" w:rsidRPr="002C6742">
        <w:rPr>
          <w:rFonts w:asciiTheme="majorHAnsi" w:hAnsiTheme="majorHAnsi" w:cstheme="majorHAnsi"/>
          <w:b/>
          <w:sz w:val="22"/>
          <w:szCs w:val="22"/>
          <w:lang w:val="en-GB"/>
        </w:rPr>
        <w:t>15</w:t>
      </w:r>
      <w:proofErr w:type="gramEnd"/>
      <w:r w:rsidR="00324881" w:rsidRPr="002C6742">
        <w:rPr>
          <w:rFonts w:asciiTheme="majorHAnsi" w:hAnsiTheme="majorHAnsi" w:cstheme="majorHAnsi"/>
          <w:b/>
          <w:sz w:val="22"/>
          <w:szCs w:val="22"/>
          <w:lang w:val="en-GB"/>
        </w:rPr>
        <w:t xml:space="preserve"> </w:t>
      </w:r>
      <w:r w:rsidR="0090306E" w:rsidRPr="002C6742">
        <w:rPr>
          <w:rFonts w:asciiTheme="majorHAnsi" w:hAnsiTheme="majorHAnsi" w:cstheme="majorHAnsi"/>
          <w:b/>
          <w:sz w:val="22"/>
          <w:szCs w:val="22"/>
          <w:lang w:val="en-GB"/>
        </w:rPr>
        <w:t>t</w:t>
      </w:r>
      <w:r w:rsidR="00316B4C" w:rsidRPr="002C6742">
        <w:rPr>
          <w:rFonts w:asciiTheme="majorHAnsi" w:hAnsiTheme="majorHAnsi" w:cstheme="majorHAnsi"/>
          <w:b/>
          <w:sz w:val="22"/>
          <w:szCs w:val="22"/>
          <w:lang w:val="en-GB"/>
        </w:rPr>
        <w:t>a</w:t>
      </w:r>
      <w:r w:rsidR="0090306E" w:rsidRPr="002C6742">
        <w:rPr>
          <w:rFonts w:asciiTheme="majorHAnsi" w:hAnsiTheme="majorHAnsi" w:cstheme="majorHAnsi"/>
          <w:b/>
          <w:sz w:val="22"/>
          <w:szCs w:val="22"/>
          <w:lang w:val="en-GB"/>
        </w:rPr>
        <w:t>’</w:t>
      </w:r>
      <w:r w:rsidR="00316B4C" w:rsidRPr="002C6742">
        <w:rPr>
          <w:rFonts w:asciiTheme="majorHAnsi" w:hAnsiTheme="majorHAnsi" w:cstheme="majorHAnsi"/>
          <w:b/>
          <w:sz w:val="22"/>
          <w:szCs w:val="22"/>
          <w:lang w:val="en-GB"/>
        </w:rPr>
        <w:t xml:space="preserve"> </w:t>
      </w:r>
      <w:proofErr w:type="spellStart"/>
      <w:r w:rsidR="001D3FA9" w:rsidRPr="002C6742">
        <w:rPr>
          <w:rFonts w:asciiTheme="majorHAnsi" w:hAnsiTheme="majorHAnsi" w:cstheme="majorHAnsi"/>
          <w:b/>
          <w:sz w:val="22"/>
          <w:szCs w:val="22"/>
          <w:lang w:val="en-GB"/>
        </w:rPr>
        <w:t>Jannar</w:t>
      </w:r>
      <w:proofErr w:type="spellEnd"/>
      <w:r w:rsidR="001D3FA9" w:rsidRPr="002C6742">
        <w:rPr>
          <w:rFonts w:asciiTheme="majorHAnsi" w:hAnsiTheme="majorHAnsi" w:cstheme="majorHAnsi"/>
          <w:b/>
          <w:sz w:val="22"/>
          <w:szCs w:val="22"/>
          <w:lang w:val="en-GB"/>
        </w:rPr>
        <w:t xml:space="preserve"> </w:t>
      </w:r>
      <w:r w:rsidRPr="002C6742">
        <w:rPr>
          <w:rFonts w:asciiTheme="majorHAnsi" w:hAnsiTheme="majorHAnsi" w:cstheme="majorHAnsi"/>
          <w:b/>
          <w:sz w:val="22"/>
          <w:szCs w:val="22"/>
        </w:rPr>
        <w:t>202</w:t>
      </w:r>
      <w:r w:rsidR="001D3FA9" w:rsidRPr="002C6742">
        <w:rPr>
          <w:rFonts w:asciiTheme="majorHAnsi" w:hAnsiTheme="majorHAnsi" w:cstheme="majorHAnsi"/>
          <w:b/>
          <w:sz w:val="22"/>
          <w:szCs w:val="22"/>
          <w:lang w:val="en-GB"/>
        </w:rPr>
        <w:t>4</w:t>
      </w:r>
    </w:p>
    <w:p w14:paraId="4EFFE0CD" w14:textId="77777777" w:rsidR="0066449E" w:rsidRPr="002C6742" w:rsidRDefault="0066449E" w:rsidP="00210F43">
      <w:pPr>
        <w:ind w:left="1440" w:firstLine="720"/>
        <w:jc w:val="right"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21F7AD76" w14:textId="461CB114" w:rsidR="00210F43" w:rsidRPr="002C6742" w:rsidRDefault="00210F43" w:rsidP="00210F43">
      <w:pPr>
        <w:jc w:val="both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sz w:val="22"/>
          <w:szCs w:val="22"/>
        </w:rPr>
        <w:t xml:space="preserve">Il-Laqgħa numru </w:t>
      </w:r>
      <w:r w:rsidR="001F6CBF" w:rsidRPr="002C6742">
        <w:rPr>
          <w:rFonts w:asciiTheme="majorHAnsi" w:hAnsiTheme="majorHAnsi" w:cstheme="majorHAnsi"/>
          <w:sz w:val="22"/>
          <w:szCs w:val="22"/>
          <w:lang w:val="en-GB"/>
        </w:rPr>
        <w:t>7</w:t>
      </w:r>
      <w:r w:rsidR="001D3FA9" w:rsidRPr="002C6742">
        <w:rPr>
          <w:rFonts w:asciiTheme="majorHAnsi" w:hAnsiTheme="majorHAnsi" w:cstheme="majorHAnsi"/>
          <w:sz w:val="22"/>
          <w:szCs w:val="22"/>
          <w:lang w:val="en-GB"/>
        </w:rPr>
        <w:t>7</w:t>
      </w:r>
      <w:r w:rsidRPr="002C6742">
        <w:rPr>
          <w:rFonts w:asciiTheme="majorHAnsi" w:hAnsiTheme="majorHAnsi" w:cstheme="majorHAnsi"/>
          <w:sz w:val="22"/>
          <w:szCs w:val="22"/>
        </w:rPr>
        <w:t xml:space="preserve"> saret</w:t>
      </w:r>
      <w:r w:rsidR="009C55CC" w:rsidRPr="002C6742">
        <w:rPr>
          <w:rFonts w:asciiTheme="majorHAnsi" w:hAnsiTheme="majorHAnsi" w:cstheme="majorHAnsi"/>
          <w:sz w:val="22"/>
          <w:szCs w:val="22"/>
        </w:rPr>
        <w:t xml:space="preserve"> fil-bini amministrattiv tal-Kunsill Lokali nha</w:t>
      </w:r>
      <w:r w:rsidR="00D44818" w:rsidRPr="002C6742">
        <w:rPr>
          <w:rFonts w:asciiTheme="majorHAnsi" w:hAnsiTheme="majorHAnsi" w:cstheme="majorHAnsi"/>
          <w:sz w:val="22"/>
          <w:szCs w:val="22"/>
          <w:lang w:val="en-GB"/>
        </w:rPr>
        <w:t>r it-</w:t>
      </w:r>
      <w:proofErr w:type="spellStart"/>
      <w:r w:rsidR="00D44818" w:rsidRPr="002C6742">
        <w:rPr>
          <w:rFonts w:asciiTheme="majorHAnsi" w:hAnsiTheme="majorHAnsi" w:cstheme="majorHAnsi"/>
          <w:sz w:val="22"/>
          <w:szCs w:val="22"/>
          <w:lang w:val="en-GB"/>
        </w:rPr>
        <w:t>Tnejn</w:t>
      </w:r>
      <w:proofErr w:type="spellEnd"/>
      <w:r w:rsidR="009E2231" w:rsidRPr="002C6742">
        <w:rPr>
          <w:rFonts w:asciiTheme="majorHAnsi" w:hAnsiTheme="majorHAnsi" w:cstheme="majorHAnsi"/>
          <w:sz w:val="22"/>
          <w:szCs w:val="22"/>
        </w:rPr>
        <w:t xml:space="preserve"> </w:t>
      </w:r>
      <w:r w:rsidR="001D3FA9" w:rsidRPr="002C6742">
        <w:rPr>
          <w:rFonts w:asciiTheme="majorHAnsi" w:hAnsiTheme="majorHAnsi" w:cstheme="majorHAnsi"/>
          <w:sz w:val="22"/>
          <w:szCs w:val="22"/>
          <w:lang w:val="en-GB"/>
        </w:rPr>
        <w:t>15</w:t>
      </w:r>
      <w:r w:rsidR="006F57AD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t</w:t>
      </w:r>
      <w:r w:rsidR="009E2231" w:rsidRPr="002C6742">
        <w:rPr>
          <w:rFonts w:asciiTheme="majorHAnsi" w:hAnsiTheme="majorHAnsi" w:cstheme="majorHAnsi"/>
          <w:sz w:val="22"/>
          <w:szCs w:val="22"/>
          <w:lang w:val="en-GB"/>
        </w:rPr>
        <w:t>a</w:t>
      </w:r>
      <w:r w:rsidR="006F57AD" w:rsidRPr="002C6742">
        <w:rPr>
          <w:rFonts w:asciiTheme="majorHAnsi" w:hAnsiTheme="majorHAnsi" w:cstheme="majorHAnsi"/>
          <w:sz w:val="22"/>
          <w:szCs w:val="22"/>
          <w:lang w:val="en-GB"/>
        </w:rPr>
        <w:t>’</w:t>
      </w:r>
      <w:r w:rsidR="009E2231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1D3FA9" w:rsidRPr="002C6742">
        <w:rPr>
          <w:rFonts w:asciiTheme="majorHAnsi" w:hAnsiTheme="majorHAnsi" w:cstheme="majorHAnsi"/>
          <w:sz w:val="22"/>
          <w:szCs w:val="22"/>
          <w:lang w:val="en-GB"/>
        </w:rPr>
        <w:t>Jannar</w:t>
      </w:r>
      <w:proofErr w:type="spellEnd"/>
      <w:r w:rsidR="00E85667" w:rsidRPr="002C6742">
        <w:rPr>
          <w:rFonts w:asciiTheme="majorHAnsi" w:hAnsiTheme="majorHAnsi" w:cstheme="majorHAnsi"/>
          <w:sz w:val="22"/>
          <w:szCs w:val="22"/>
        </w:rPr>
        <w:t xml:space="preserve"> </w:t>
      </w:r>
      <w:r w:rsidRPr="002C6742">
        <w:rPr>
          <w:rFonts w:asciiTheme="majorHAnsi" w:hAnsiTheme="majorHAnsi" w:cstheme="majorHAnsi"/>
          <w:sz w:val="22"/>
          <w:szCs w:val="22"/>
        </w:rPr>
        <w:t>202</w:t>
      </w:r>
      <w:r w:rsidR="001D3FA9" w:rsidRPr="002C6742">
        <w:rPr>
          <w:rFonts w:asciiTheme="majorHAnsi" w:hAnsiTheme="majorHAnsi" w:cstheme="majorHAnsi"/>
          <w:sz w:val="22"/>
          <w:szCs w:val="22"/>
          <w:lang w:val="en-GB"/>
        </w:rPr>
        <w:t>4</w:t>
      </w:r>
      <w:r w:rsidRPr="002C6742">
        <w:rPr>
          <w:rFonts w:asciiTheme="majorHAnsi" w:hAnsiTheme="majorHAnsi" w:cstheme="majorHAnsi"/>
          <w:sz w:val="22"/>
          <w:szCs w:val="22"/>
        </w:rPr>
        <w:t xml:space="preserve"> fi</w:t>
      </w:r>
      <w:r w:rsidR="00D44818" w:rsidRPr="002C6742">
        <w:rPr>
          <w:rFonts w:asciiTheme="majorHAnsi" w:hAnsiTheme="majorHAnsi" w:cstheme="majorHAnsi"/>
          <w:sz w:val="22"/>
          <w:szCs w:val="22"/>
          <w:lang w:val="en-GB"/>
        </w:rPr>
        <w:t>l</w:t>
      </w:r>
      <w:r w:rsidRPr="002C6742">
        <w:rPr>
          <w:rFonts w:asciiTheme="majorHAnsi" w:hAnsiTheme="majorHAnsi" w:cstheme="majorHAnsi"/>
          <w:sz w:val="22"/>
          <w:szCs w:val="22"/>
        </w:rPr>
        <w:t>-</w:t>
      </w:r>
      <w:r w:rsidR="00D44818" w:rsidRPr="002C6742">
        <w:rPr>
          <w:rFonts w:asciiTheme="majorHAnsi" w:hAnsiTheme="majorHAnsi" w:cstheme="majorHAnsi"/>
          <w:sz w:val="22"/>
          <w:szCs w:val="22"/>
          <w:lang w:val="en-GB"/>
        </w:rPr>
        <w:t>5</w:t>
      </w:r>
      <w:r w:rsidRPr="002C6742">
        <w:rPr>
          <w:rFonts w:asciiTheme="majorHAnsi" w:hAnsiTheme="majorHAnsi" w:cstheme="majorHAnsi"/>
          <w:sz w:val="22"/>
          <w:szCs w:val="22"/>
        </w:rPr>
        <w:t>:30 ta’</w:t>
      </w:r>
      <w:r w:rsidR="006F57AD" w:rsidRPr="002C6742">
        <w:rPr>
          <w:rFonts w:asciiTheme="majorHAnsi" w:hAnsiTheme="majorHAnsi" w:cstheme="majorHAnsi"/>
          <w:sz w:val="22"/>
          <w:szCs w:val="22"/>
        </w:rPr>
        <w:t xml:space="preserve"> </w:t>
      </w:r>
      <w:r w:rsidRPr="002C6742">
        <w:rPr>
          <w:rFonts w:asciiTheme="majorHAnsi" w:hAnsiTheme="majorHAnsi" w:cstheme="majorHAnsi"/>
          <w:sz w:val="22"/>
          <w:szCs w:val="22"/>
        </w:rPr>
        <w:t xml:space="preserve">filgħaxija. </w:t>
      </w:r>
    </w:p>
    <w:p w14:paraId="35C65B0A" w14:textId="77777777" w:rsidR="00210F43" w:rsidRPr="002C6742" w:rsidRDefault="00210F43" w:rsidP="00210F4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59F59F0" w14:textId="77777777" w:rsidR="00210F43" w:rsidRPr="002C6742" w:rsidRDefault="00210F43" w:rsidP="00210F43">
      <w:pPr>
        <w:tabs>
          <w:tab w:val="left" w:pos="1843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>PREŻENTI:</w:t>
      </w:r>
      <w:r w:rsidRPr="002C6742">
        <w:rPr>
          <w:rFonts w:asciiTheme="majorHAnsi" w:hAnsiTheme="majorHAnsi" w:cstheme="majorHAnsi"/>
          <w:b/>
          <w:sz w:val="22"/>
          <w:szCs w:val="22"/>
        </w:rPr>
        <w:tab/>
      </w:r>
    </w:p>
    <w:p w14:paraId="1D4A14B8" w14:textId="77777777" w:rsidR="00210F43" w:rsidRPr="002C6742" w:rsidRDefault="00210F43" w:rsidP="00210F43">
      <w:pPr>
        <w:tabs>
          <w:tab w:val="left" w:pos="3465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ab/>
      </w:r>
    </w:p>
    <w:p w14:paraId="3E09AA17" w14:textId="056904EF" w:rsidR="00210F43" w:rsidRPr="002C6742" w:rsidRDefault="00210F43" w:rsidP="0066449E">
      <w:pPr>
        <w:tabs>
          <w:tab w:val="left" w:pos="1843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sz w:val="22"/>
          <w:szCs w:val="22"/>
        </w:rPr>
        <w:t>Is-Sur Stephen Sultana</w:t>
      </w:r>
      <w:r w:rsidRPr="002C6742">
        <w:rPr>
          <w:rFonts w:asciiTheme="majorHAnsi" w:hAnsiTheme="majorHAnsi" w:cstheme="majorHAnsi"/>
          <w:sz w:val="22"/>
          <w:szCs w:val="22"/>
        </w:rPr>
        <w:tab/>
      </w:r>
      <w:r w:rsidRPr="002C6742">
        <w:rPr>
          <w:rFonts w:asciiTheme="majorHAnsi" w:hAnsiTheme="majorHAnsi" w:cstheme="majorHAnsi"/>
          <w:sz w:val="22"/>
          <w:szCs w:val="22"/>
        </w:rPr>
        <w:tab/>
        <w:t>Sindku</w:t>
      </w:r>
    </w:p>
    <w:p w14:paraId="68C1F2A5" w14:textId="03ED4027" w:rsidR="00D44818" w:rsidRPr="002C6742" w:rsidRDefault="00D44818" w:rsidP="00D44818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Is-Sur Gianluca Falzon 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2C6742">
        <w:rPr>
          <w:rFonts w:asciiTheme="majorHAnsi" w:hAnsiTheme="majorHAnsi" w:cstheme="majorHAnsi"/>
          <w:sz w:val="22"/>
          <w:szCs w:val="22"/>
        </w:rPr>
        <w:t>Viċi Sindku</w:t>
      </w:r>
    </w:p>
    <w:p w14:paraId="3FC2D8C2" w14:textId="20B9B015" w:rsidR="00324881" w:rsidRPr="002C6742" w:rsidRDefault="00324881" w:rsidP="00324881">
      <w:pPr>
        <w:tabs>
          <w:tab w:val="left" w:pos="1843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sz w:val="22"/>
          <w:szCs w:val="22"/>
        </w:rPr>
        <w:t>Is-Sa Courtney Farrugia</w:t>
      </w:r>
      <w:r w:rsidRPr="002C6742">
        <w:rPr>
          <w:rFonts w:asciiTheme="majorHAnsi" w:hAnsiTheme="majorHAnsi" w:cstheme="majorHAnsi"/>
          <w:sz w:val="22"/>
          <w:szCs w:val="22"/>
        </w:rPr>
        <w:tab/>
      </w:r>
      <w:r w:rsidRPr="002C6742">
        <w:rPr>
          <w:rFonts w:asciiTheme="majorHAnsi" w:hAnsiTheme="majorHAnsi" w:cstheme="majorHAnsi"/>
          <w:sz w:val="22"/>
          <w:szCs w:val="22"/>
        </w:rPr>
        <w:tab/>
        <w:t>Kunsillier</w:t>
      </w:r>
    </w:p>
    <w:p w14:paraId="73868BB7" w14:textId="4984495A" w:rsidR="00D44818" w:rsidRPr="002C6742" w:rsidRDefault="00D44818" w:rsidP="00D44818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2C6742">
        <w:rPr>
          <w:rFonts w:asciiTheme="majorHAnsi" w:hAnsiTheme="majorHAnsi" w:cstheme="majorHAnsi"/>
          <w:sz w:val="22"/>
          <w:szCs w:val="22"/>
          <w:lang w:val="en-GB"/>
        </w:rPr>
        <w:t>Is-Sa Roberta Sultana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2C6742">
        <w:rPr>
          <w:rFonts w:asciiTheme="majorHAnsi" w:hAnsiTheme="majorHAnsi" w:cstheme="majorHAnsi"/>
          <w:sz w:val="22"/>
          <w:szCs w:val="22"/>
        </w:rPr>
        <w:t>Kunsillier</w:t>
      </w:r>
    </w:p>
    <w:p w14:paraId="0CE00B41" w14:textId="72FECFEB" w:rsidR="00210F43" w:rsidRPr="002C6742" w:rsidRDefault="00210F43" w:rsidP="0066449E">
      <w:pPr>
        <w:tabs>
          <w:tab w:val="left" w:pos="1843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2C6742">
        <w:rPr>
          <w:rFonts w:asciiTheme="majorHAnsi" w:hAnsiTheme="majorHAnsi" w:cstheme="majorHAnsi"/>
          <w:sz w:val="22"/>
          <w:szCs w:val="22"/>
        </w:rPr>
        <w:t>Is-Sur</w:t>
      </w:r>
      <w:proofErr w:type="spellEnd"/>
      <w:r w:rsidRPr="002C6742">
        <w:rPr>
          <w:rFonts w:asciiTheme="majorHAnsi" w:hAnsiTheme="majorHAnsi" w:cstheme="majorHAnsi"/>
          <w:sz w:val="22"/>
          <w:szCs w:val="22"/>
        </w:rPr>
        <w:t xml:space="preserve"> Joe Vella</w:t>
      </w:r>
      <w:r w:rsidRPr="002C6742">
        <w:rPr>
          <w:rFonts w:asciiTheme="majorHAnsi" w:hAnsiTheme="majorHAnsi" w:cstheme="majorHAnsi"/>
          <w:sz w:val="22"/>
          <w:szCs w:val="22"/>
        </w:rPr>
        <w:tab/>
      </w:r>
      <w:r w:rsidRPr="002C6742">
        <w:rPr>
          <w:rFonts w:asciiTheme="majorHAnsi" w:hAnsiTheme="majorHAnsi" w:cstheme="majorHAnsi"/>
          <w:sz w:val="22"/>
          <w:szCs w:val="22"/>
        </w:rPr>
        <w:tab/>
      </w:r>
      <w:r w:rsidRPr="002C6742">
        <w:rPr>
          <w:rFonts w:asciiTheme="majorHAnsi" w:hAnsiTheme="majorHAnsi" w:cstheme="majorHAnsi"/>
          <w:sz w:val="22"/>
          <w:szCs w:val="22"/>
        </w:rPr>
        <w:tab/>
        <w:t xml:space="preserve">Kunsillier  </w:t>
      </w:r>
    </w:p>
    <w:p w14:paraId="388A3704" w14:textId="77777777" w:rsidR="00F6600A" w:rsidRPr="002C6742" w:rsidRDefault="00F6600A" w:rsidP="0066449E">
      <w:pPr>
        <w:tabs>
          <w:tab w:val="left" w:pos="1843"/>
        </w:tabs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2C6742">
        <w:rPr>
          <w:rFonts w:asciiTheme="majorHAnsi" w:hAnsiTheme="majorHAnsi" w:cstheme="majorHAnsi"/>
          <w:sz w:val="22"/>
          <w:szCs w:val="22"/>
        </w:rPr>
        <w:t xml:space="preserve">Is-Sur Kursten 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Dimech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ab/>
        <w:t>Kunsillier</w:t>
      </w:r>
    </w:p>
    <w:p w14:paraId="4FDAC8C9" w14:textId="347B5C7D" w:rsidR="00E04A11" w:rsidRPr="002C6742" w:rsidRDefault="00E04A11" w:rsidP="0066449E">
      <w:pPr>
        <w:tabs>
          <w:tab w:val="left" w:pos="1843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sz w:val="22"/>
          <w:szCs w:val="22"/>
        </w:rPr>
        <w:t>Is-Sur Silvio Vella</w:t>
      </w:r>
      <w:r w:rsidRPr="002C6742">
        <w:rPr>
          <w:rFonts w:asciiTheme="majorHAnsi" w:hAnsiTheme="majorHAnsi" w:cstheme="majorHAnsi"/>
          <w:sz w:val="22"/>
          <w:szCs w:val="22"/>
        </w:rPr>
        <w:tab/>
      </w:r>
      <w:r w:rsidRPr="002C6742">
        <w:rPr>
          <w:rFonts w:asciiTheme="majorHAnsi" w:hAnsiTheme="majorHAnsi" w:cstheme="majorHAnsi"/>
          <w:sz w:val="22"/>
          <w:szCs w:val="22"/>
        </w:rPr>
        <w:tab/>
      </w:r>
      <w:r w:rsidRPr="002C6742">
        <w:rPr>
          <w:rFonts w:asciiTheme="majorHAnsi" w:hAnsiTheme="majorHAnsi" w:cstheme="majorHAnsi"/>
          <w:sz w:val="22"/>
          <w:szCs w:val="22"/>
        </w:rPr>
        <w:tab/>
        <w:t xml:space="preserve">Kunsillier </w:t>
      </w:r>
    </w:p>
    <w:p w14:paraId="2099270D" w14:textId="77777777" w:rsidR="00AA69C5" w:rsidRPr="002C6742" w:rsidRDefault="00AA69C5" w:rsidP="0066449E">
      <w:pPr>
        <w:tabs>
          <w:tab w:val="left" w:pos="1843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3904546" w14:textId="77777777" w:rsidR="006F57AD" w:rsidRPr="002C6742" w:rsidRDefault="006F57AD" w:rsidP="00210F43">
      <w:pPr>
        <w:tabs>
          <w:tab w:val="left" w:pos="1843"/>
        </w:tabs>
        <w:rPr>
          <w:rFonts w:asciiTheme="majorHAnsi" w:hAnsiTheme="majorHAnsi" w:cstheme="majorHAnsi"/>
          <w:sz w:val="22"/>
          <w:szCs w:val="22"/>
          <w:lang w:val="en-GB"/>
        </w:rPr>
      </w:pPr>
    </w:p>
    <w:p w14:paraId="77F8385C" w14:textId="02E6DC19" w:rsidR="00210F43" w:rsidRPr="002C6742" w:rsidRDefault="00210F43" w:rsidP="00D31A0D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>ASSENTI b’APOLOĠIJA (Skont Ordni Permanenti 14A (3</w:t>
      </w:r>
      <w:r w:rsidRPr="002C6742">
        <w:rPr>
          <w:rFonts w:asciiTheme="majorHAnsi" w:hAnsiTheme="majorHAnsi" w:cstheme="majorHAnsi"/>
          <w:bCs/>
          <w:sz w:val="22"/>
          <w:szCs w:val="22"/>
        </w:rPr>
        <w:t>):</w:t>
      </w:r>
    </w:p>
    <w:p w14:paraId="237C1BFD" w14:textId="5D8047B0" w:rsidR="009E2231" w:rsidRPr="002C6742" w:rsidRDefault="00324881" w:rsidP="003B3089">
      <w:pPr>
        <w:tabs>
          <w:tab w:val="left" w:pos="1843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bCs/>
          <w:sz w:val="22"/>
          <w:szCs w:val="22"/>
        </w:rPr>
        <w:t>Ħadd</w:t>
      </w:r>
    </w:p>
    <w:p w14:paraId="18F92CF5" w14:textId="3366367C" w:rsidR="003010A9" w:rsidRPr="002C6742" w:rsidRDefault="003010A9" w:rsidP="00D31A0D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24517778" w14:textId="16A854A4" w:rsidR="003010A9" w:rsidRPr="002C6742" w:rsidRDefault="00210F43" w:rsidP="004170CE">
      <w:pPr>
        <w:tabs>
          <w:tab w:val="left" w:pos="1843"/>
        </w:tabs>
        <w:rPr>
          <w:rFonts w:asciiTheme="majorHAnsi" w:hAnsiTheme="majorHAnsi" w:cstheme="majorHAnsi"/>
          <w:b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 xml:space="preserve">ASSENTI: </w:t>
      </w:r>
    </w:p>
    <w:p w14:paraId="54F7CFC7" w14:textId="41EAEF8B" w:rsidR="003625BE" w:rsidRPr="002C6742" w:rsidRDefault="003625BE" w:rsidP="00210F4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CF470B3" w14:textId="3690AB71" w:rsidR="003625BE" w:rsidRPr="002C6742" w:rsidRDefault="004170CE" w:rsidP="00210F43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C6742">
        <w:rPr>
          <w:rFonts w:asciiTheme="majorHAnsi" w:hAnsiTheme="majorHAnsi" w:cstheme="majorHAnsi"/>
          <w:bCs/>
          <w:sz w:val="22"/>
          <w:szCs w:val="22"/>
        </w:rPr>
        <w:t>Ħ</w:t>
      </w:r>
      <w:r w:rsidR="003625BE" w:rsidRPr="002C6742">
        <w:rPr>
          <w:rFonts w:asciiTheme="majorHAnsi" w:hAnsiTheme="majorHAnsi" w:cstheme="majorHAnsi"/>
          <w:bCs/>
          <w:sz w:val="22"/>
          <w:szCs w:val="22"/>
        </w:rPr>
        <w:t>add</w:t>
      </w:r>
    </w:p>
    <w:p w14:paraId="75FD7AD4" w14:textId="77777777" w:rsidR="003010A9" w:rsidRPr="002C6742" w:rsidRDefault="003010A9" w:rsidP="00210F4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CC23D16" w14:textId="61128ED0" w:rsidR="00210F43" w:rsidRPr="002C6742" w:rsidRDefault="00210F43" w:rsidP="00210F4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>UFFIĊĊJAL PREŻENTI:</w:t>
      </w:r>
    </w:p>
    <w:p w14:paraId="1FFDA6CB" w14:textId="77777777" w:rsidR="00E06539" w:rsidRPr="002C6742" w:rsidRDefault="00E06539" w:rsidP="00210F4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BE54844" w14:textId="178A98AB" w:rsidR="00BF5721" w:rsidRPr="002C6742" w:rsidRDefault="00B91E9C" w:rsidP="00B91E9C">
      <w:pPr>
        <w:tabs>
          <w:tab w:val="left" w:pos="1843"/>
        </w:tabs>
        <w:rPr>
          <w:rFonts w:asciiTheme="majorHAnsi" w:hAnsiTheme="majorHAnsi" w:cstheme="majorHAnsi"/>
          <w:sz w:val="22"/>
          <w:szCs w:val="22"/>
          <w:lang w:val="en-GB"/>
        </w:rPr>
      </w:pPr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Is-Sur </w:t>
      </w:r>
      <w:r w:rsidR="00E06539" w:rsidRPr="002C6742">
        <w:rPr>
          <w:rFonts w:asciiTheme="majorHAnsi" w:hAnsiTheme="majorHAnsi" w:cstheme="majorHAnsi"/>
          <w:sz w:val="22"/>
          <w:szCs w:val="22"/>
          <w:lang w:val="en-GB"/>
        </w:rPr>
        <w:t>Michael Mifsud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ab/>
      </w:r>
      <w:proofErr w:type="spellStart"/>
      <w:r w:rsidR="00E06539" w:rsidRPr="002C6742">
        <w:rPr>
          <w:rFonts w:asciiTheme="majorHAnsi" w:hAnsiTheme="majorHAnsi" w:cstheme="majorHAnsi"/>
          <w:sz w:val="22"/>
          <w:szCs w:val="22"/>
          <w:lang w:val="en-GB"/>
        </w:rPr>
        <w:t>Deputat</w:t>
      </w:r>
      <w:proofErr w:type="spellEnd"/>
      <w:r w:rsidR="00E06539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E06539" w:rsidRPr="002C6742">
        <w:rPr>
          <w:rFonts w:asciiTheme="majorHAnsi" w:hAnsiTheme="majorHAnsi" w:cstheme="majorHAnsi"/>
          <w:sz w:val="22"/>
          <w:szCs w:val="22"/>
          <w:lang w:val="en-GB"/>
        </w:rPr>
        <w:t>Segretarju</w:t>
      </w:r>
      <w:proofErr w:type="spellEnd"/>
      <w:r w:rsidR="00E06539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E06539" w:rsidRPr="002C6742">
        <w:rPr>
          <w:rFonts w:asciiTheme="majorHAnsi" w:hAnsiTheme="majorHAnsi" w:cstheme="majorHAnsi"/>
          <w:sz w:val="22"/>
          <w:szCs w:val="22"/>
          <w:lang w:val="en-GB"/>
        </w:rPr>
        <w:t>Eżekuttiv</w:t>
      </w:r>
      <w:proofErr w:type="spellEnd"/>
    </w:p>
    <w:p w14:paraId="79A3FF09" w14:textId="77777777" w:rsidR="009C55CC" w:rsidRPr="002C6742" w:rsidRDefault="009C55CC" w:rsidP="00210F43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9E3D713" w14:textId="16CE0BB6" w:rsidR="00210F43" w:rsidRPr="002C6742" w:rsidRDefault="00210F43" w:rsidP="00210F43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>Minuti</w:t>
      </w:r>
    </w:p>
    <w:p w14:paraId="04BE9A6B" w14:textId="14B3F4F4" w:rsidR="00210F43" w:rsidRPr="002C6742" w:rsidRDefault="00210F43" w:rsidP="00210F43">
      <w:pPr>
        <w:jc w:val="both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sz w:val="22"/>
          <w:szCs w:val="22"/>
        </w:rPr>
        <w:t>Is-Sindku, is-Sur Stephen Sultana ippresjeda l-laqgħa.</w:t>
      </w:r>
    </w:p>
    <w:p w14:paraId="56C8EB90" w14:textId="7501D29E" w:rsidR="00372093" w:rsidRPr="002C6742" w:rsidRDefault="00372093" w:rsidP="00210F4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38BDD00" w14:textId="6DF7D5F0" w:rsidR="00210F43" w:rsidRPr="002C6742" w:rsidRDefault="00D567B3" w:rsidP="00210F4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>7</w:t>
      </w:r>
      <w:r w:rsidR="001D3FA9"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  <w:r w:rsidR="00210F43" w:rsidRPr="002C6742">
        <w:rPr>
          <w:rFonts w:asciiTheme="majorHAnsi" w:hAnsiTheme="majorHAnsi" w:cstheme="majorHAnsi"/>
          <w:b/>
          <w:sz w:val="22"/>
          <w:szCs w:val="22"/>
        </w:rPr>
        <w:t>.1  Qari tal-ittri t’apoloġiji</w:t>
      </w:r>
    </w:p>
    <w:p w14:paraId="17AA1A60" w14:textId="77777777" w:rsidR="00210F43" w:rsidRPr="002C6742" w:rsidRDefault="00210F43" w:rsidP="00210F43">
      <w:pPr>
        <w:ind w:left="567" w:hanging="567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2F9EDAFF" w14:textId="23A77E5D" w:rsidR="000058AA" w:rsidRPr="002C6742" w:rsidRDefault="000058AA" w:rsidP="00957C98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2C6742">
        <w:rPr>
          <w:rFonts w:asciiTheme="majorHAnsi" w:hAnsiTheme="majorHAnsi" w:cstheme="majorHAnsi"/>
          <w:sz w:val="22"/>
          <w:szCs w:val="22"/>
          <w:lang w:val="en-US"/>
        </w:rPr>
        <w:t>F’din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US"/>
        </w:rPr>
        <w:t xml:space="preserve"> il-</w:t>
      </w:r>
      <w:proofErr w:type="spellStart"/>
      <w:r w:rsidR="0034654E" w:rsidRPr="002C6742">
        <w:rPr>
          <w:rFonts w:asciiTheme="majorHAnsi" w:hAnsiTheme="majorHAnsi" w:cstheme="majorHAnsi"/>
          <w:sz w:val="22"/>
          <w:szCs w:val="22"/>
          <w:lang w:val="en-US"/>
        </w:rPr>
        <w:t>l</w:t>
      </w:r>
      <w:r w:rsidRPr="002C6742">
        <w:rPr>
          <w:rFonts w:asciiTheme="majorHAnsi" w:hAnsiTheme="majorHAnsi" w:cstheme="majorHAnsi"/>
          <w:sz w:val="22"/>
          <w:szCs w:val="22"/>
          <w:lang w:val="en-US"/>
        </w:rPr>
        <w:t>aqgħa</w:t>
      </w:r>
      <w:proofErr w:type="spellEnd"/>
      <w:r w:rsidR="00324881" w:rsidRPr="002C6742">
        <w:rPr>
          <w:rFonts w:asciiTheme="majorHAnsi" w:hAnsiTheme="majorHAnsi" w:cstheme="majorHAnsi"/>
          <w:sz w:val="22"/>
          <w:szCs w:val="22"/>
          <w:lang w:val="en-US"/>
        </w:rPr>
        <w:t xml:space="preserve"> ma </w:t>
      </w:r>
      <w:proofErr w:type="spellStart"/>
      <w:r w:rsidR="00324881" w:rsidRPr="002C6742">
        <w:rPr>
          <w:rFonts w:asciiTheme="majorHAnsi" w:hAnsiTheme="majorHAnsi" w:cstheme="majorHAnsi"/>
          <w:sz w:val="22"/>
          <w:szCs w:val="22"/>
          <w:lang w:val="en-US"/>
        </w:rPr>
        <w:t>kiex</w:t>
      </w:r>
      <w:proofErr w:type="spellEnd"/>
      <w:r w:rsidR="00324881" w:rsidRPr="002C6742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24881" w:rsidRPr="002C6742">
        <w:rPr>
          <w:rFonts w:asciiTheme="majorHAnsi" w:hAnsiTheme="majorHAnsi" w:cstheme="majorHAnsi"/>
          <w:sz w:val="22"/>
          <w:szCs w:val="22"/>
          <w:lang w:val="en-US"/>
        </w:rPr>
        <w:t>hemm</w:t>
      </w:r>
      <w:proofErr w:type="spellEnd"/>
      <w:r w:rsidR="00237F78" w:rsidRPr="002C6742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37F78" w:rsidRPr="002C6742">
        <w:rPr>
          <w:rFonts w:asciiTheme="majorHAnsi" w:hAnsiTheme="majorHAnsi" w:cstheme="majorHAnsi"/>
          <w:sz w:val="22"/>
          <w:szCs w:val="22"/>
          <w:lang w:val="en-US"/>
        </w:rPr>
        <w:t>ittri</w:t>
      </w:r>
      <w:proofErr w:type="spellEnd"/>
      <w:r w:rsidR="00237F78" w:rsidRPr="002C6742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37F78" w:rsidRPr="002C6742">
        <w:rPr>
          <w:rFonts w:asciiTheme="majorHAnsi" w:hAnsiTheme="majorHAnsi" w:cstheme="majorHAnsi"/>
          <w:sz w:val="22"/>
          <w:szCs w:val="22"/>
          <w:lang w:val="en-US"/>
        </w:rPr>
        <w:t>t’ap</w:t>
      </w:r>
      <w:r w:rsidR="00324881" w:rsidRPr="002C6742">
        <w:rPr>
          <w:rFonts w:asciiTheme="majorHAnsi" w:hAnsiTheme="majorHAnsi" w:cstheme="majorHAnsi"/>
          <w:sz w:val="22"/>
          <w:szCs w:val="22"/>
          <w:lang w:val="en-US"/>
        </w:rPr>
        <w:t>oloġija</w:t>
      </w:r>
      <w:proofErr w:type="spellEnd"/>
      <w:r w:rsidR="003B3089" w:rsidRPr="002C6742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</w:p>
    <w:p w14:paraId="61FC10E3" w14:textId="77777777" w:rsidR="000058AA" w:rsidRPr="002C6742" w:rsidRDefault="000058AA" w:rsidP="00957C9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11B2FD9" w14:textId="103DB19E" w:rsidR="00210F43" w:rsidRPr="002C6742" w:rsidRDefault="00D567B3" w:rsidP="00210F4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>7</w:t>
      </w:r>
      <w:r w:rsidR="00786239"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  <w:r w:rsidR="00210F43" w:rsidRPr="002C6742">
        <w:rPr>
          <w:rFonts w:asciiTheme="majorHAnsi" w:hAnsiTheme="majorHAnsi" w:cstheme="majorHAnsi"/>
          <w:b/>
          <w:sz w:val="22"/>
          <w:szCs w:val="22"/>
        </w:rPr>
        <w:t>.2 Kunsiderazzjoni u Approvazzjoni tal-Minuti tal-laqgħa tal-Kunsill.</w:t>
      </w:r>
    </w:p>
    <w:p w14:paraId="1B076C94" w14:textId="77777777" w:rsidR="00210F43" w:rsidRPr="002C6742" w:rsidRDefault="00210F43" w:rsidP="00210F43">
      <w:pPr>
        <w:ind w:left="72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6DD2DF4" w14:textId="3A3ACB1B" w:rsidR="00210F43" w:rsidRPr="002C6742" w:rsidRDefault="003010A9" w:rsidP="003010A9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 xml:space="preserve">    </w:t>
      </w:r>
      <w:r w:rsidR="00D567B3"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  <w:r w:rsidR="00786239"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  <w:r w:rsidR="00210F43" w:rsidRPr="002C6742">
        <w:rPr>
          <w:rFonts w:asciiTheme="majorHAnsi" w:hAnsiTheme="majorHAnsi" w:cstheme="majorHAnsi"/>
          <w:b/>
          <w:sz w:val="22"/>
          <w:szCs w:val="22"/>
        </w:rPr>
        <w:t>.2.1 Approvazzjoni tal-Minuti</w:t>
      </w:r>
    </w:p>
    <w:p w14:paraId="6E38A85A" w14:textId="77777777" w:rsidR="00210F43" w:rsidRPr="002C6742" w:rsidRDefault="00210F43" w:rsidP="00210F43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0E9F862D" w14:textId="57476969" w:rsidR="00210F43" w:rsidRPr="002C6742" w:rsidRDefault="00210F43" w:rsidP="00210F43">
      <w:pPr>
        <w:ind w:left="720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2C6742">
        <w:rPr>
          <w:rFonts w:asciiTheme="majorHAnsi" w:hAnsiTheme="majorHAnsi" w:cstheme="majorHAnsi"/>
          <w:sz w:val="22"/>
          <w:szCs w:val="22"/>
        </w:rPr>
        <w:t>Minuti t</w:t>
      </w:r>
      <w:r w:rsidR="00526648" w:rsidRPr="002C6742">
        <w:rPr>
          <w:rFonts w:asciiTheme="majorHAnsi" w:hAnsiTheme="majorHAnsi" w:cstheme="majorHAnsi"/>
          <w:sz w:val="22"/>
          <w:szCs w:val="22"/>
        </w:rPr>
        <w:t>al-</w:t>
      </w:r>
      <w:r w:rsidR="000B3322" w:rsidRPr="002C6742">
        <w:rPr>
          <w:rFonts w:asciiTheme="majorHAnsi" w:hAnsiTheme="majorHAnsi" w:cstheme="majorHAnsi"/>
          <w:sz w:val="22"/>
          <w:szCs w:val="22"/>
        </w:rPr>
        <w:t xml:space="preserve">laqgħa </w:t>
      </w:r>
      <w:r w:rsidR="009E2231" w:rsidRPr="002C6742">
        <w:rPr>
          <w:rFonts w:asciiTheme="majorHAnsi" w:hAnsiTheme="majorHAnsi" w:cstheme="majorHAnsi"/>
          <w:sz w:val="22"/>
          <w:szCs w:val="22"/>
        </w:rPr>
        <w:t>7</w:t>
      </w:r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5</w:t>
      </w:r>
      <w:r w:rsidR="00324881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u 7</w:t>
      </w:r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6 </w:t>
      </w:r>
      <w:r w:rsidR="000B3322" w:rsidRPr="002C6742">
        <w:rPr>
          <w:rFonts w:asciiTheme="majorHAnsi" w:hAnsiTheme="majorHAnsi" w:cstheme="majorHAnsi"/>
          <w:sz w:val="22"/>
          <w:szCs w:val="22"/>
        </w:rPr>
        <w:t>ġew</w:t>
      </w:r>
      <w:r w:rsidR="00526648" w:rsidRPr="002C6742">
        <w:rPr>
          <w:rFonts w:asciiTheme="majorHAnsi" w:hAnsiTheme="majorHAnsi" w:cstheme="majorHAnsi"/>
          <w:sz w:val="22"/>
          <w:szCs w:val="22"/>
        </w:rPr>
        <w:t xml:space="preserve"> </w:t>
      </w:r>
      <w:r w:rsidR="00957C98" w:rsidRPr="002C6742">
        <w:rPr>
          <w:rFonts w:asciiTheme="majorHAnsi" w:hAnsiTheme="majorHAnsi" w:cstheme="majorHAnsi"/>
          <w:sz w:val="22"/>
          <w:szCs w:val="22"/>
        </w:rPr>
        <w:t>approvati unanimament</w:t>
      </w:r>
      <w:r w:rsidR="00F6600A" w:rsidRPr="002C6742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63147158" w14:textId="77777777" w:rsidR="0066449E" w:rsidRPr="002C6742" w:rsidRDefault="0066449E" w:rsidP="001D22C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7357B54" w14:textId="473B4E57" w:rsidR="0013649F" w:rsidRPr="002C6742" w:rsidRDefault="00D567B3" w:rsidP="00244467">
      <w:pPr>
        <w:ind w:firstLine="142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>7</w:t>
      </w:r>
      <w:r w:rsidR="00786239"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  <w:r w:rsidR="0013649F" w:rsidRPr="002C6742">
        <w:rPr>
          <w:rFonts w:asciiTheme="majorHAnsi" w:hAnsiTheme="majorHAnsi" w:cstheme="majorHAnsi"/>
          <w:b/>
          <w:sz w:val="22"/>
          <w:szCs w:val="22"/>
        </w:rPr>
        <w:t>.2.2 Korrezzjonijie</w:t>
      </w:r>
      <w:r w:rsidR="00AB5719" w:rsidRPr="002C6742">
        <w:rPr>
          <w:rFonts w:asciiTheme="majorHAnsi" w:hAnsiTheme="majorHAnsi" w:cstheme="majorHAnsi"/>
          <w:b/>
          <w:sz w:val="22"/>
          <w:szCs w:val="22"/>
        </w:rPr>
        <w:t>t</w:t>
      </w:r>
      <w:r w:rsidR="001C1E53" w:rsidRPr="002C6742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5EE3908B" w14:textId="77777777" w:rsidR="00244467" w:rsidRPr="002C6742" w:rsidRDefault="00244467" w:rsidP="001769F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36CD92B" w14:textId="3820F121" w:rsidR="003C25BF" w:rsidRPr="002C6742" w:rsidRDefault="00B5565D" w:rsidP="00B5565D">
      <w:pPr>
        <w:spacing w:line="276" w:lineRule="auto"/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786239" w:rsidRPr="002C6742">
        <w:rPr>
          <w:rFonts w:asciiTheme="majorHAnsi" w:hAnsiTheme="majorHAnsi" w:cstheme="majorHAnsi"/>
          <w:b/>
          <w:bCs/>
          <w:sz w:val="22"/>
          <w:szCs w:val="22"/>
          <w:lang w:val="en-GB"/>
        </w:rPr>
        <w:t>7</w:t>
      </w:r>
      <w:r w:rsidRPr="002C6742">
        <w:rPr>
          <w:rFonts w:asciiTheme="majorHAnsi" w:hAnsiTheme="majorHAnsi" w:cstheme="majorHAnsi"/>
          <w:b/>
          <w:bCs/>
          <w:sz w:val="22"/>
          <w:szCs w:val="22"/>
        </w:rPr>
        <w:t>.2.</w:t>
      </w:r>
      <w:r w:rsidR="003C25BF" w:rsidRPr="002C6742">
        <w:rPr>
          <w:rFonts w:asciiTheme="majorHAnsi" w:hAnsiTheme="majorHAnsi" w:cstheme="majorHAnsi"/>
          <w:b/>
          <w:bCs/>
          <w:sz w:val="22"/>
          <w:szCs w:val="22"/>
        </w:rPr>
        <w:t>2.</w:t>
      </w:r>
      <w:r w:rsidRPr="002C6742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2C6742">
        <w:rPr>
          <w:rFonts w:asciiTheme="majorHAnsi" w:hAnsiTheme="majorHAnsi" w:cstheme="majorHAnsi"/>
          <w:sz w:val="22"/>
          <w:szCs w:val="22"/>
        </w:rPr>
        <w:t xml:space="preserve"> Minuta 7</w:t>
      </w:r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5</w:t>
      </w:r>
      <w:r w:rsidRPr="002C6742">
        <w:rPr>
          <w:rFonts w:asciiTheme="majorHAnsi" w:hAnsiTheme="majorHAnsi" w:cstheme="majorHAnsi"/>
          <w:sz w:val="22"/>
          <w:szCs w:val="22"/>
        </w:rPr>
        <w:t>.</w:t>
      </w:r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2</w:t>
      </w:r>
      <w:r w:rsidRPr="002C6742">
        <w:rPr>
          <w:rFonts w:asciiTheme="majorHAnsi" w:hAnsiTheme="majorHAnsi" w:cstheme="majorHAnsi"/>
          <w:sz w:val="22"/>
          <w:szCs w:val="22"/>
        </w:rPr>
        <w:t>.</w:t>
      </w:r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2.2 </w:t>
      </w:r>
      <w:r w:rsidRPr="002C6742">
        <w:rPr>
          <w:rFonts w:asciiTheme="majorHAnsi" w:hAnsiTheme="majorHAnsi" w:cstheme="majorHAnsi"/>
          <w:sz w:val="22"/>
          <w:szCs w:val="22"/>
        </w:rPr>
        <w:t xml:space="preserve"> – </w:t>
      </w:r>
      <w:r w:rsidR="00324881" w:rsidRPr="002C6742">
        <w:rPr>
          <w:rFonts w:asciiTheme="majorHAnsi" w:hAnsiTheme="majorHAnsi" w:cstheme="majorHAnsi"/>
          <w:sz w:val="22"/>
          <w:szCs w:val="22"/>
        </w:rPr>
        <w:t>il-kelma “</w:t>
      </w:r>
      <w:proofErr w:type="spellStart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tinbider</w:t>
      </w:r>
      <w:proofErr w:type="spellEnd"/>
      <w:r w:rsidR="00324881" w:rsidRPr="002C6742">
        <w:rPr>
          <w:rFonts w:asciiTheme="majorHAnsi" w:hAnsiTheme="majorHAnsi" w:cstheme="majorHAnsi"/>
          <w:sz w:val="22"/>
          <w:szCs w:val="22"/>
        </w:rPr>
        <w:t xml:space="preserve">” </w:t>
      </w:r>
      <w:proofErr w:type="spellStart"/>
      <w:r w:rsidR="00324881" w:rsidRPr="002C6742">
        <w:rPr>
          <w:rFonts w:asciiTheme="majorHAnsi" w:hAnsiTheme="majorHAnsi" w:cstheme="majorHAnsi"/>
          <w:sz w:val="22"/>
          <w:szCs w:val="22"/>
        </w:rPr>
        <w:t>issi</w:t>
      </w:r>
      <w:proofErr w:type="spellEnd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r </w:t>
      </w:r>
      <w:r w:rsidR="00324881" w:rsidRPr="002C6742">
        <w:rPr>
          <w:rFonts w:asciiTheme="majorHAnsi" w:hAnsiTheme="majorHAnsi" w:cstheme="majorHAnsi"/>
          <w:sz w:val="22"/>
          <w:szCs w:val="22"/>
        </w:rPr>
        <w:t>“</w:t>
      </w:r>
      <w:proofErr w:type="spellStart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tinbidel</w:t>
      </w:r>
      <w:proofErr w:type="spellEnd"/>
      <w:r w:rsidR="00324881" w:rsidRPr="002C6742">
        <w:rPr>
          <w:rFonts w:asciiTheme="majorHAnsi" w:hAnsiTheme="majorHAnsi" w:cstheme="majorHAnsi"/>
          <w:sz w:val="22"/>
          <w:szCs w:val="22"/>
        </w:rPr>
        <w:t>”</w:t>
      </w:r>
    </w:p>
    <w:p w14:paraId="48947EEF" w14:textId="37DE5377" w:rsidR="00786239" w:rsidRPr="002C6742" w:rsidRDefault="00B5565D" w:rsidP="00324881">
      <w:pPr>
        <w:spacing w:line="276" w:lineRule="auto"/>
        <w:ind w:left="3544" w:hanging="2835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2C6742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786239" w:rsidRPr="002C6742">
        <w:rPr>
          <w:rFonts w:asciiTheme="majorHAnsi" w:hAnsiTheme="majorHAnsi" w:cstheme="majorHAnsi"/>
          <w:b/>
          <w:bCs/>
          <w:sz w:val="22"/>
          <w:szCs w:val="22"/>
          <w:lang w:val="en-GB"/>
        </w:rPr>
        <w:t>7</w:t>
      </w:r>
      <w:r w:rsidRPr="002C6742">
        <w:rPr>
          <w:rFonts w:asciiTheme="majorHAnsi" w:hAnsiTheme="majorHAnsi" w:cstheme="majorHAnsi"/>
          <w:b/>
          <w:bCs/>
          <w:sz w:val="22"/>
          <w:szCs w:val="22"/>
        </w:rPr>
        <w:t>.2.2.2</w:t>
      </w:r>
      <w:r w:rsidRPr="002C6742">
        <w:rPr>
          <w:rFonts w:asciiTheme="majorHAnsi" w:hAnsiTheme="majorHAnsi" w:cstheme="majorHAnsi"/>
          <w:sz w:val="22"/>
          <w:szCs w:val="22"/>
        </w:rPr>
        <w:t xml:space="preserve"> Minuta 7</w:t>
      </w:r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5</w:t>
      </w:r>
      <w:r w:rsidRPr="002C6742">
        <w:rPr>
          <w:rFonts w:asciiTheme="majorHAnsi" w:hAnsiTheme="majorHAnsi" w:cstheme="majorHAnsi"/>
          <w:sz w:val="22"/>
          <w:szCs w:val="22"/>
        </w:rPr>
        <w:t>.</w:t>
      </w:r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3</w:t>
      </w:r>
      <w:r w:rsidRPr="002C6742">
        <w:rPr>
          <w:rFonts w:asciiTheme="majorHAnsi" w:hAnsiTheme="majorHAnsi" w:cstheme="majorHAnsi"/>
          <w:sz w:val="22"/>
          <w:szCs w:val="22"/>
        </w:rPr>
        <w:t>.</w:t>
      </w:r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1</w:t>
      </w:r>
      <w:r w:rsidRPr="002C6742">
        <w:rPr>
          <w:rFonts w:asciiTheme="majorHAnsi" w:hAnsiTheme="majorHAnsi" w:cstheme="majorHAnsi"/>
          <w:sz w:val="22"/>
          <w:szCs w:val="22"/>
        </w:rPr>
        <w:t xml:space="preserve"> –</w:t>
      </w:r>
      <w:r w:rsidR="00324881" w:rsidRPr="002C6742">
        <w:rPr>
          <w:rFonts w:asciiTheme="majorHAnsi" w:hAnsiTheme="majorHAnsi" w:cstheme="majorHAnsi"/>
          <w:sz w:val="22"/>
          <w:szCs w:val="22"/>
        </w:rPr>
        <w:t xml:space="preserve"> tinbide</w:t>
      </w:r>
      <w:r w:rsidR="00AD1799" w:rsidRPr="002C6742">
        <w:rPr>
          <w:rFonts w:asciiTheme="majorHAnsi" w:hAnsiTheme="majorHAnsi" w:cstheme="majorHAnsi"/>
          <w:sz w:val="22"/>
          <w:szCs w:val="22"/>
        </w:rPr>
        <w:t>l</w:t>
      </w:r>
      <w:r w:rsidR="00324881" w:rsidRPr="002C6742">
        <w:rPr>
          <w:rFonts w:asciiTheme="majorHAnsi" w:hAnsiTheme="majorHAnsi" w:cstheme="majorHAnsi"/>
          <w:sz w:val="22"/>
          <w:szCs w:val="22"/>
        </w:rPr>
        <w:t xml:space="preserve"> </w:t>
      </w:r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“li”</w:t>
      </w:r>
      <w:r w:rsidR="00AD1799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u </w:t>
      </w:r>
      <w:proofErr w:type="spellStart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issir</w:t>
      </w:r>
      <w:proofErr w:type="spellEnd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“</w:t>
      </w:r>
      <w:proofErr w:type="spellStart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tal</w:t>
      </w:r>
      <w:proofErr w:type="spellEnd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-</w:t>
      </w:r>
      <w:r w:rsidR="00AD1799" w:rsidRPr="002C6742">
        <w:rPr>
          <w:rFonts w:asciiTheme="majorHAnsi" w:hAnsiTheme="majorHAnsi" w:cstheme="majorHAnsi"/>
          <w:sz w:val="22"/>
          <w:szCs w:val="22"/>
          <w:lang w:val="en-GB"/>
        </w:rPr>
        <w:t>“</w:t>
      </w:r>
    </w:p>
    <w:p w14:paraId="5635BAA3" w14:textId="312EB51F" w:rsidR="00F6378D" w:rsidRPr="002C6742" w:rsidRDefault="00F6378D" w:rsidP="00786239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B97FEE2" w14:textId="339F3653" w:rsidR="003C25BF" w:rsidRPr="002C6742" w:rsidRDefault="003C25BF" w:rsidP="00786239">
      <w:pPr>
        <w:spacing w:line="276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2C6742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786239" w:rsidRPr="002C6742">
        <w:rPr>
          <w:rFonts w:asciiTheme="majorHAnsi" w:hAnsiTheme="majorHAnsi" w:cstheme="majorHAnsi"/>
          <w:b/>
          <w:bCs/>
          <w:sz w:val="22"/>
          <w:szCs w:val="22"/>
          <w:lang w:val="en-GB"/>
        </w:rPr>
        <w:t>7</w:t>
      </w:r>
      <w:r w:rsidRPr="002C6742">
        <w:rPr>
          <w:rFonts w:asciiTheme="majorHAnsi" w:hAnsiTheme="majorHAnsi" w:cstheme="majorHAnsi"/>
          <w:b/>
          <w:bCs/>
          <w:sz w:val="22"/>
          <w:szCs w:val="22"/>
        </w:rPr>
        <w:t>.2.2.</w:t>
      </w:r>
      <w:r w:rsidR="00324881" w:rsidRPr="002C6742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2C6742">
        <w:rPr>
          <w:rFonts w:asciiTheme="majorHAnsi" w:hAnsiTheme="majorHAnsi" w:cstheme="majorHAnsi"/>
          <w:sz w:val="22"/>
          <w:szCs w:val="22"/>
        </w:rPr>
        <w:t xml:space="preserve"> Minuta 7</w:t>
      </w:r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5</w:t>
      </w:r>
      <w:r w:rsidRPr="002C6742">
        <w:rPr>
          <w:rFonts w:asciiTheme="majorHAnsi" w:hAnsiTheme="majorHAnsi" w:cstheme="majorHAnsi"/>
          <w:sz w:val="22"/>
          <w:szCs w:val="22"/>
        </w:rPr>
        <w:t>.</w:t>
      </w:r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6.2</w:t>
      </w:r>
      <w:r w:rsidR="0056551D" w:rsidRPr="002C6742">
        <w:rPr>
          <w:rFonts w:asciiTheme="majorHAnsi" w:hAnsiTheme="majorHAnsi" w:cstheme="majorHAnsi"/>
          <w:sz w:val="22"/>
          <w:szCs w:val="22"/>
        </w:rPr>
        <w:t xml:space="preserve"> </w:t>
      </w:r>
      <w:r w:rsidRPr="002C6742">
        <w:rPr>
          <w:rFonts w:asciiTheme="majorHAnsi" w:hAnsiTheme="majorHAnsi" w:cstheme="majorHAnsi"/>
          <w:sz w:val="22"/>
          <w:szCs w:val="22"/>
        </w:rPr>
        <w:t>–</w:t>
      </w:r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il-</w:t>
      </w:r>
      <w:proofErr w:type="spellStart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kelma</w:t>
      </w:r>
      <w:proofErr w:type="spellEnd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“</w:t>
      </w:r>
      <w:proofErr w:type="spellStart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ssekondar</w:t>
      </w:r>
      <w:proofErr w:type="spellEnd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” </w:t>
      </w:r>
      <w:proofErr w:type="spellStart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issir</w:t>
      </w:r>
      <w:proofErr w:type="spellEnd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“</w:t>
      </w:r>
      <w:proofErr w:type="spellStart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ssekondat</w:t>
      </w:r>
      <w:proofErr w:type="spellEnd"/>
      <w:r w:rsidR="00786239" w:rsidRPr="002C6742">
        <w:rPr>
          <w:rFonts w:asciiTheme="majorHAnsi" w:hAnsiTheme="majorHAnsi" w:cstheme="majorHAnsi"/>
          <w:sz w:val="22"/>
          <w:szCs w:val="22"/>
          <w:lang w:val="en-GB"/>
        </w:rPr>
        <w:t>”</w:t>
      </w:r>
    </w:p>
    <w:p w14:paraId="7DF3EDAF" w14:textId="77777777" w:rsidR="00786239" w:rsidRPr="002C6742" w:rsidRDefault="00786239" w:rsidP="00786239">
      <w:pPr>
        <w:spacing w:line="276" w:lineRule="auto"/>
        <w:ind w:firstLine="720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37FBF193" w14:textId="247D1F12" w:rsidR="005E2FAB" w:rsidRPr="002C6742" w:rsidRDefault="00D567B3" w:rsidP="00D41A88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  <w:r w:rsidR="00786239"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  <w:r w:rsidR="00D31A0D" w:rsidRPr="002C6742">
        <w:rPr>
          <w:rFonts w:asciiTheme="majorHAnsi" w:hAnsiTheme="majorHAnsi" w:cstheme="majorHAnsi"/>
          <w:b/>
          <w:sz w:val="22"/>
          <w:szCs w:val="22"/>
        </w:rPr>
        <w:t>.3 Punti mqajjma mill-minuti</w:t>
      </w:r>
    </w:p>
    <w:p w14:paraId="759882D0" w14:textId="7868BA1B" w:rsidR="00210F43" w:rsidRPr="002C6742" w:rsidRDefault="00210F43" w:rsidP="00D41A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26FB5C8" w14:textId="302E8011" w:rsidR="004C5CE4" w:rsidRPr="002C6742" w:rsidRDefault="00D567B3" w:rsidP="004C1DFC">
      <w:pPr>
        <w:ind w:left="709" w:hanging="709"/>
        <w:jc w:val="both"/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</w:pPr>
      <w:r w:rsidRPr="002C6742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786239" w:rsidRPr="002C6742">
        <w:rPr>
          <w:rFonts w:asciiTheme="majorHAnsi" w:hAnsiTheme="majorHAnsi" w:cstheme="majorHAnsi"/>
          <w:b/>
          <w:bCs/>
          <w:sz w:val="22"/>
          <w:szCs w:val="22"/>
          <w:lang w:val="en-GB"/>
        </w:rPr>
        <w:t>7</w:t>
      </w:r>
      <w:r w:rsidR="00D31A0D" w:rsidRPr="002C6742">
        <w:rPr>
          <w:rFonts w:asciiTheme="majorHAnsi" w:hAnsiTheme="majorHAnsi" w:cstheme="majorHAnsi"/>
          <w:b/>
          <w:bCs/>
          <w:sz w:val="22"/>
          <w:szCs w:val="22"/>
        </w:rPr>
        <w:t>.3.1</w:t>
      </w:r>
      <w:r w:rsidR="00F22111" w:rsidRPr="002C674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D31A0D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Minuta </w:t>
      </w:r>
      <w:r w:rsidR="00CA4B66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7</w:t>
      </w:r>
      <w:r w:rsidR="00DA44FB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3</w:t>
      </w:r>
      <w:r w:rsidR="00220ABF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.</w:t>
      </w:r>
      <w:r w:rsidR="004C1DFC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3</w:t>
      </w:r>
      <w:r w:rsidR="00220ABF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.</w:t>
      </w:r>
      <w:r w:rsidR="004C1DFC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1</w:t>
      </w:r>
      <w:r w:rsidR="00D31A0D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– </w:t>
      </w:r>
      <w:r w:rsidR="00220ABF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Is-Sindku informa lill-membri</w:t>
      </w:r>
      <w:r w:rsidR="00F6378D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l-Kunsill</w:t>
      </w:r>
      <w:r w:rsidR="004C1DFC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</w:t>
      </w:r>
      <w:r w:rsidR="00AD6410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li it-tender tal-latrina</w:t>
      </w:r>
      <w:r w:rsidR="00AD1799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pubblika</w:t>
      </w:r>
      <w:r w:rsidR="00AD6410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li ser issir fi ġnien Romeo Romano </w:t>
      </w:r>
      <w:proofErr w:type="spellStart"/>
      <w:r w:rsidR="00AD1799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jerġa</w:t>
      </w:r>
      <w:proofErr w:type="spellEnd"/>
      <w:r w:rsidR="00AD1799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</w:t>
      </w:r>
      <w:proofErr w:type="spellStart"/>
      <w:r w:rsidR="00786239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jinsab</w:t>
      </w:r>
      <w:proofErr w:type="spellEnd"/>
      <w:r w:rsidR="00786239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</w:t>
      </w:r>
      <w:proofErr w:type="spellStart"/>
      <w:r w:rsidR="00786239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miftuħ</w:t>
      </w:r>
      <w:proofErr w:type="spellEnd"/>
      <w:r w:rsidR="004C5CE4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.</w:t>
      </w:r>
    </w:p>
    <w:p w14:paraId="22551DFC" w14:textId="77777777" w:rsidR="00306D2B" w:rsidRPr="002C6742" w:rsidRDefault="00306D2B" w:rsidP="00306D2B">
      <w:pPr>
        <w:jc w:val="both"/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</w:pPr>
    </w:p>
    <w:p w14:paraId="6C4BDC35" w14:textId="0C1EE54F" w:rsidR="004C5CE4" w:rsidRPr="002C6742" w:rsidRDefault="00172689" w:rsidP="00172689">
      <w:pPr>
        <w:ind w:left="709" w:hanging="709"/>
        <w:jc w:val="both"/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</w:pPr>
      <w:r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7</w:t>
      </w:r>
      <w:r w:rsidR="004C5CE4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7</w:t>
      </w:r>
      <w:r w:rsidR="006A58F5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.</w:t>
      </w:r>
      <w:r w:rsidR="006A01E5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3</w:t>
      </w:r>
      <w:r w:rsidR="006A58F5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.</w:t>
      </w:r>
      <w:r w:rsidR="009A4818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2</w:t>
      </w:r>
      <w:r w:rsidR="006A58F5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ab/>
      </w:r>
      <w:proofErr w:type="spellStart"/>
      <w:r w:rsidR="006A58F5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Minuta</w:t>
      </w:r>
      <w:proofErr w:type="spellEnd"/>
      <w:r w:rsidR="006A58F5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</w:t>
      </w:r>
      <w:r w:rsidR="002D0228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7</w:t>
      </w:r>
      <w:r w:rsidR="004C5CE4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5</w:t>
      </w:r>
      <w:r w:rsidR="006A58F5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.</w:t>
      </w:r>
      <w:r w:rsidR="00AD6410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3</w:t>
      </w:r>
      <w:r w:rsidR="006A58F5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.</w:t>
      </w:r>
      <w:r w:rsidR="00DA44FB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3</w:t>
      </w:r>
      <w:r w:rsidR="006A58F5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</w:t>
      </w:r>
      <w:r w:rsidR="004C5CE4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– Is-Sindku informa lill-membri li l-laqgħa mal-Ministru Aaron Farrugia </w:t>
      </w:r>
      <w:r w:rsidR="00AD1799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kienet reġgħet ġiet postposta.</w:t>
      </w:r>
    </w:p>
    <w:p w14:paraId="266C9D74" w14:textId="77777777" w:rsidR="00A3091A" w:rsidRPr="002C6742" w:rsidRDefault="00A3091A" w:rsidP="007919AA">
      <w:pPr>
        <w:jc w:val="both"/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</w:pPr>
      <w:bookmarkStart w:id="0" w:name="_Hlk121128257"/>
    </w:p>
    <w:p w14:paraId="20107728" w14:textId="5F9BC8CD" w:rsidR="00AD6410" w:rsidRPr="002C6742" w:rsidRDefault="00A3091A" w:rsidP="004C5CE4">
      <w:pPr>
        <w:ind w:left="709" w:hanging="709"/>
        <w:jc w:val="both"/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</w:pPr>
      <w:r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7</w:t>
      </w:r>
      <w:r w:rsidR="004C5CE4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7</w:t>
      </w:r>
      <w:r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.3.3</w:t>
      </w:r>
      <w:r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ab/>
        <w:t>Minuta</w:t>
      </w:r>
      <w:r w:rsidR="007343A8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</w:t>
      </w:r>
      <w:r w:rsidR="00172689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7</w:t>
      </w:r>
      <w:r w:rsidR="004C5CE4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5</w:t>
      </w:r>
      <w:r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.</w:t>
      </w:r>
      <w:r w:rsidR="00AD6410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4</w:t>
      </w:r>
      <w:r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.</w:t>
      </w:r>
      <w:r w:rsidR="004C5CE4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2</w:t>
      </w:r>
      <w:r w:rsidR="007343A8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</w:t>
      </w:r>
      <w:r w:rsidR="00AD6410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–</w:t>
      </w:r>
      <w:r w:rsidR="004C5CE4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Is-Sindku informa lill-Membri li saret ħsara </w:t>
      </w:r>
      <w:proofErr w:type="gramStart"/>
      <w:r w:rsidR="004C5CE4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fuq</w:t>
      </w:r>
      <w:proofErr w:type="gramEnd"/>
      <w:r w:rsidR="004C5CE4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lampa tad-dawl fi Triq Brighella minn terza persuna fejn dan injora l-ittri legali li l-Kunsill bagħat sabiex iħallas. F’dan ir-rigward is-Sindku qal li issa dan il-ka</w:t>
      </w:r>
      <w:r w:rsidR="00CF6371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ż</w:t>
      </w:r>
      <w:r w:rsidR="004C5CE4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ser</w:t>
      </w:r>
      <w:r w:rsidR="00CF6371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jispiċċa</w:t>
      </w:r>
      <w:r w:rsidR="004C5CE4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 xml:space="preserve"> jitressaq il-</w:t>
      </w:r>
      <w:r w:rsidR="00CF6371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Q</w:t>
      </w:r>
      <w:r w:rsidR="004C5CE4" w:rsidRPr="002C6742"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  <w:t>orti.</w:t>
      </w:r>
    </w:p>
    <w:p w14:paraId="13A42F08" w14:textId="77777777" w:rsidR="00AD6410" w:rsidRPr="002C6742" w:rsidRDefault="00AD6410" w:rsidP="004C5CE4">
      <w:pPr>
        <w:jc w:val="both"/>
        <w:rPr>
          <w:rFonts w:asciiTheme="majorHAnsi" w:eastAsiaTheme="minorHAnsi" w:hAnsiTheme="majorHAnsi" w:cstheme="majorHAnsi"/>
          <w:sz w:val="22"/>
          <w:szCs w:val="22"/>
          <w:lang w:val="en-GB" w:eastAsia="en-GB"/>
        </w:rPr>
      </w:pPr>
    </w:p>
    <w:p w14:paraId="52B702C0" w14:textId="396E4B1F" w:rsidR="00CF6371" w:rsidRPr="002C6742" w:rsidRDefault="00706CDC" w:rsidP="00CF6371">
      <w:pPr>
        <w:pStyle w:val="NormalWeb"/>
        <w:spacing w:before="0" w:beforeAutospacing="0" w:after="0" w:afterAutospacing="0"/>
        <w:ind w:left="709" w:hanging="709"/>
        <w:jc w:val="both"/>
        <w:rPr>
          <w:rFonts w:asciiTheme="majorHAnsi" w:hAnsiTheme="majorHAnsi" w:cstheme="majorHAnsi"/>
        </w:rPr>
      </w:pPr>
      <w:r w:rsidRPr="002C6742">
        <w:rPr>
          <w:rFonts w:asciiTheme="majorHAnsi" w:hAnsiTheme="majorHAnsi" w:cstheme="majorHAnsi"/>
        </w:rPr>
        <w:t>7</w:t>
      </w:r>
      <w:r w:rsidR="004C5CE4" w:rsidRPr="002C6742">
        <w:rPr>
          <w:rFonts w:asciiTheme="majorHAnsi" w:hAnsiTheme="majorHAnsi" w:cstheme="majorHAnsi"/>
        </w:rPr>
        <w:t>7</w:t>
      </w:r>
      <w:r w:rsidRPr="002C6742">
        <w:rPr>
          <w:rFonts w:asciiTheme="majorHAnsi" w:hAnsiTheme="majorHAnsi" w:cstheme="majorHAnsi"/>
        </w:rPr>
        <w:t>.3.4</w:t>
      </w:r>
      <w:r w:rsidR="00745D32" w:rsidRPr="002C6742">
        <w:rPr>
          <w:rFonts w:asciiTheme="majorHAnsi" w:hAnsiTheme="majorHAnsi" w:cstheme="majorHAnsi"/>
        </w:rPr>
        <w:t xml:space="preserve"> </w:t>
      </w:r>
      <w:bookmarkStart w:id="1" w:name="_Hlk143598680"/>
      <w:proofErr w:type="spellStart"/>
      <w:r w:rsidR="00AD6410" w:rsidRPr="002C6742">
        <w:rPr>
          <w:rFonts w:asciiTheme="majorHAnsi" w:hAnsiTheme="majorHAnsi" w:cstheme="majorHAnsi"/>
        </w:rPr>
        <w:t>Minuta</w:t>
      </w:r>
      <w:proofErr w:type="spellEnd"/>
      <w:r w:rsidR="00AD6410" w:rsidRPr="002C6742">
        <w:rPr>
          <w:rFonts w:asciiTheme="majorHAnsi" w:hAnsiTheme="majorHAnsi" w:cstheme="majorHAnsi"/>
        </w:rPr>
        <w:t xml:space="preserve"> 7</w:t>
      </w:r>
      <w:r w:rsidR="004C5CE4" w:rsidRPr="002C6742">
        <w:rPr>
          <w:rFonts w:asciiTheme="majorHAnsi" w:hAnsiTheme="majorHAnsi" w:cstheme="majorHAnsi"/>
        </w:rPr>
        <w:t>5</w:t>
      </w:r>
      <w:r w:rsidR="00AD6410" w:rsidRPr="002C6742">
        <w:rPr>
          <w:rFonts w:asciiTheme="majorHAnsi" w:hAnsiTheme="majorHAnsi" w:cstheme="majorHAnsi"/>
        </w:rPr>
        <w:t>.</w:t>
      </w:r>
      <w:r w:rsidR="004C5CE4" w:rsidRPr="002C6742">
        <w:rPr>
          <w:rFonts w:asciiTheme="majorHAnsi" w:hAnsiTheme="majorHAnsi" w:cstheme="majorHAnsi"/>
        </w:rPr>
        <w:t>6</w:t>
      </w:r>
      <w:r w:rsidR="00AD6410" w:rsidRPr="002C6742">
        <w:rPr>
          <w:rFonts w:asciiTheme="majorHAnsi" w:hAnsiTheme="majorHAnsi" w:cstheme="majorHAnsi"/>
        </w:rPr>
        <w:t xml:space="preserve">.1 - </w:t>
      </w:r>
      <w:r w:rsidR="007343A8" w:rsidRPr="002C6742">
        <w:rPr>
          <w:rFonts w:asciiTheme="majorHAnsi" w:hAnsiTheme="majorHAnsi" w:cstheme="majorHAnsi"/>
        </w:rPr>
        <w:t>Is</w:t>
      </w:r>
      <w:r w:rsidR="00BB3020" w:rsidRPr="002C6742">
        <w:rPr>
          <w:rFonts w:asciiTheme="majorHAnsi" w:hAnsiTheme="majorHAnsi" w:cstheme="majorHAnsi"/>
        </w:rPr>
        <w:t>-S</w:t>
      </w:r>
      <w:r w:rsidR="007343A8" w:rsidRPr="002C6742">
        <w:rPr>
          <w:rFonts w:asciiTheme="majorHAnsi" w:hAnsiTheme="majorHAnsi" w:cstheme="majorHAnsi"/>
        </w:rPr>
        <w:t xml:space="preserve">indku </w:t>
      </w:r>
      <w:r w:rsidR="00BB3020" w:rsidRPr="002C6742">
        <w:rPr>
          <w:rFonts w:asciiTheme="majorHAnsi" w:hAnsiTheme="majorHAnsi" w:cstheme="majorHAnsi"/>
        </w:rPr>
        <w:t>i</w:t>
      </w:r>
      <w:r w:rsidR="007343A8" w:rsidRPr="002C6742">
        <w:rPr>
          <w:rFonts w:asciiTheme="majorHAnsi" w:hAnsiTheme="majorHAnsi" w:cstheme="majorHAnsi"/>
        </w:rPr>
        <w:t xml:space="preserve">nforma lill-membri </w:t>
      </w:r>
      <w:r w:rsidR="004C5CE4" w:rsidRPr="002C6742">
        <w:rPr>
          <w:rFonts w:asciiTheme="majorHAnsi" w:hAnsiTheme="majorHAnsi" w:cstheme="majorHAnsi"/>
        </w:rPr>
        <w:t xml:space="preserve">dwar </w:t>
      </w:r>
      <w:r w:rsidR="00CF6371" w:rsidRPr="002C6742">
        <w:rPr>
          <w:rFonts w:asciiTheme="majorHAnsi" w:hAnsiTheme="majorHAnsi" w:cstheme="majorHAnsi"/>
        </w:rPr>
        <w:t>il-modifikazzjoni li ser ikun hemm bżonn fuq il-Bus Shelter u dan sabiex jinkludi xi forma ta’ lqugħ.</w:t>
      </w:r>
    </w:p>
    <w:p w14:paraId="5744AFB7" w14:textId="4F8E7C8A" w:rsidR="00CF6371" w:rsidRPr="002C6742" w:rsidRDefault="00CF6371" w:rsidP="00CF6371">
      <w:pPr>
        <w:pStyle w:val="NormalWeb"/>
        <w:spacing w:before="0" w:beforeAutospacing="0" w:after="0" w:afterAutospacing="0"/>
        <w:ind w:left="709" w:hanging="709"/>
        <w:jc w:val="both"/>
        <w:rPr>
          <w:rFonts w:asciiTheme="majorHAnsi" w:hAnsiTheme="majorHAnsi" w:cstheme="majorHAnsi"/>
          <w:lang w:val="mt-MT"/>
        </w:rPr>
      </w:pPr>
    </w:p>
    <w:p w14:paraId="5689B08D" w14:textId="4C26F5D7" w:rsidR="00C44D9E" w:rsidRPr="002C6742" w:rsidRDefault="00CF04F9" w:rsidP="00CF04F9">
      <w:pPr>
        <w:pStyle w:val="NormalWeb"/>
        <w:spacing w:before="0" w:beforeAutospacing="0" w:after="0" w:afterAutospacing="0"/>
        <w:ind w:left="709"/>
        <w:jc w:val="both"/>
        <w:rPr>
          <w:rFonts w:asciiTheme="majorHAnsi" w:hAnsiTheme="majorHAnsi" w:cstheme="majorHAnsi"/>
        </w:rPr>
      </w:pPr>
      <w:proofErr w:type="spellStart"/>
      <w:r w:rsidRPr="002C6742">
        <w:rPr>
          <w:rFonts w:asciiTheme="majorHAnsi" w:hAnsiTheme="majorHAnsi" w:cstheme="majorHAnsi"/>
        </w:rPr>
        <w:t>F’dan</w:t>
      </w:r>
      <w:proofErr w:type="spellEnd"/>
      <w:r w:rsidRPr="002C6742">
        <w:rPr>
          <w:rFonts w:asciiTheme="majorHAnsi" w:hAnsiTheme="majorHAnsi" w:cstheme="majorHAnsi"/>
        </w:rPr>
        <w:t xml:space="preserve"> l-</w:t>
      </w:r>
      <w:proofErr w:type="spellStart"/>
      <w:r w:rsidRPr="002C6742">
        <w:rPr>
          <w:rFonts w:asciiTheme="majorHAnsi" w:hAnsiTheme="majorHAnsi" w:cstheme="majorHAnsi"/>
        </w:rPr>
        <w:t>istadju</w:t>
      </w:r>
      <w:proofErr w:type="spellEnd"/>
      <w:r w:rsidRPr="002C6742">
        <w:rPr>
          <w:rFonts w:asciiTheme="majorHAnsi" w:hAnsiTheme="majorHAnsi" w:cstheme="majorHAnsi"/>
        </w:rPr>
        <w:t xml:space="preserve">, </w:t>
      </w:r>
      <w:proofErr w:type="spellStart"/>
      <w:r w:rsidRPr="002C6742">
        <w:rPr>
          <w:rFonts w:asciiTheme="majorHAnsi" w:hAnsiTheme="majorHAnsi" w:cstheme="majorHAnsi"/>
        </w:rPr>
        <w:t>ġaladarba</w:t>
      </w:r>
      <w:proofErr w:type="spellEnd"/>
      <w:r w:rsidRPr="002C6742">
        <w:rPr>
          <w:rFonts w:asciiTheme="majorHAnsi" w:hAnsiTheme="majorHAnsi" w:cstheme="majorHAnsi"/>
        </w:rPr>
        <w:t xml:space="preserve"> is-</w:t>
      </w:r>
      <w:proofErr w:type="spellStart"/>
      <w:r w:rsidRPr="002C6742">
        <w:rPr>
          <w:rFonts w:asciiTheme="majorHAnsi" w:hAnsiTheme="majorHAnsi" w:cstheme="majorHAnsi"/>
        </w:rPr>
        <w:t>suġett</w:t>
      </w:r>
      <w:proofErr w:type="spellEnd"/>
      <w:r w:rsidRPr="002C6742">
        <w:rPr>
          <w:rFonts w:asciiTheme="majorHAnsi" w:hAnsiTheme="majorHAnsi" w:cstheme="majorHAnsi"/>
        </w:rPr>
        <w:t xml:space="preserve"> </w:t>
      </w:r>
      <w:proofErr w:type="spellStart"/>
      <w:r w:rsidRPr="002C6742">
        <w:rPr>
          <w:rFonts w:asciiTheme="majorHAnsi" w:hAnsiTheme="majorHAnsi" w:cstheme="majorHAnsi"/>
        </w:rPr>
        <w:t>kien</w:t>
      </w:r>
      <w:proofErr w:type="spellEnd"/>
      <w:r w:rsidRPr="002C6742">
        <w:rPr>
          <w:rFonts w:asciiTheme="majorHAnsi" w:hAnsiTheme="majorHAnsi" w:cstheme="majorHAnsi"/>
        </w:rPr>
        <w:t xml:space="preserve"> </w:t>
      </w:r>
      <w:proofErr w:type="spellStart"/>
      <w:r w:rsidRPr="002C6742">
        <w:rPr>
          <w:rFonts w:asciiTheme="majorHAnsi" w:hAnsiTheme="majorHAnsi" w:cstheme="majorHAnsi"/>
        </w:rPr>
        <w:t>fuq</w:t>
      </w:r>
      <w:proofErr w:type="spellEnd"/>
      <w:r w:rsidRPr="002C6742">
        <w:rPr>
          <w:rFonts w:asciiTheme="majorHAnsi" w:hAnsiTheme="majorHAnsi" w:cstheme="majorHAnsi"/>
        </w:rPr>
        <w:t xml:space="preserve"> it-tenders,</w:t>
      </w:r>
      <w:r w:rsidRPr="002C6742">
        <w:rPr>
          <w:rFonts w:asciiTheme="majorHAnsi" w:hAnsiTheme="majorHAnsi" w:cstheme="majorHAnsi"/>
          <w:lang w:val="mt-MT"/>
        </w:rPr>
        <w:t xml:space="preserve"> i</w:t>
      </w:r>
      <w:r w:rsidR="004C5CE4" w:rsidRPr="002C6742">
        <w:rPr>
          <w:rFonts w:asciiTheme="majorHAnsi" w:hAnsiTheme="majorHAnsi" w:cstheme="majorHAnsi"/>
        </w:rPr>
        <w:t xml:space="preserve">s-Sindku </w:t>
      </w:r>
      <w:proofErr w:type="spellStart"/>
      <w:r w:rsidR="004C5CE4" w:rsidRPr="002C6742">
        <w:rPr>
          <w:rFonts w:asciiTheme="majorHAnsi" w:hAnsiTheme="majorHAnsi" w:cstheme="majorHAnsi"/>
        </w:rPr>
        <w:t>nforma</w:t>
      </w:r>
      <w:proofErr w:type="spellEnd"/>
      <w:r w:rsidR="004C5CE4" w:rsidRPr="002C6742">
        <w:rPr>
          <w:rFonts w:asciiTheme="majorHAnsi" w:hAnsiTheme="majorHAnsi" w:cstheme="majorHAnsi"/>
        </w:rPr>
        <w:t xml:space="preserve"> </w:t>
      </w:r>
      <w:proofErr w:type="spellStart"/>
      <w:r w:rsidR="004C5CE4" w:rsidRPr="002C6742">
        <w:rPr>
          <w:rFonts w:asciiTheme="majorHAnsi" w:hAnsiTheme="majorHAnsi" w:cstheme="majorHAnsi"/>
        </w:rPr>
        <w:t>wkoll</w:t>
      </w:r>
      <w:proofErr w:type="spellEnd"/>
      <w:r w:rsidR="004C5CE4" w:rsidRPr="002C6742">
        <w:rPr>
          <w:rFonts w:asciiTheme="majorHAnsi" w:hAnsiTheme="majorHAnsi" w:cstheme="majorHAnsi"/>
        </w:rPr>
        <w:t xml:space="preserve"> </w:t>
      </w:r>
      <w:proofErr w:type="spellStart"/>
      <w:r w:rsidR="004C5CE4" w:rsidRPr="002C6742">
        <w:rPr>
          <w:rFonts w:asciiTheme="majorHAnsi" w:hAnsiTheme="majorHAnsi" w:cstheme="majorHAnsi"/>
        </w:rPr>
        <w:t>lill-membri</w:t>
      </w:r>
      <w:proofErr w:type="spellEnd"/>
      <w:r w:rsidR="004C5CE4" w:rsidRPr="002C6742">
        <w:rPr>
          <w:rFonts w:asciiTheme="majorHAnsi" w:hAnsiTheme="majorHAnsi" w:cstheme="majorHAnsi"/>
        </w:rPr>
        <w:t xml:space="preserve"> </w:t>
      </w:r>
      <w:proofErr w:type="spellStart"/>
      <w:r w:rsidR="004C5CE4" w:rsidRPr="002C6742">
        <w:rPr>
          <w:rFonts w:asciiTheme="majorHAnsi" w:hAnsiTheme="majorHAnsi" w:cstheme="majorHAnsi"/>
        </w:rPr>
        <w:t>dwar</w:t>
      </w:r>
      <w:proofErr w:type="spellEnd"/>
      <w:r w:rsidR="004C5CE4" w:rsidRPr="002C6742">
        <w:rPr>
          <w:rFonts w:asciiTheme="majorHAnsi" w:hAnsiTheme="majorHAnsi" w:cstheme="majorHAnsi"/>
        </w:rPr>
        <w:t xml:space="preserve"> </w:t>
      </w:r>
      <w:r w:rsidR="004C5CE4" w:rsidRPr="002C6742">
        <w:rPr>
          <w:rFonts w:asciiTheme="majorHAnsi" w:hAnsiTheme="majorHAnsi" w:cstheme="majorHAnsi"/>
          <w:b/>
          <w:bCs/>
        </w:rPr>
        <w:t xml:space="preserve">Tender Umberto </w:t>
      </w:r>
      <w:proofErr w:type="spellStart"/>
      <w:r w:rsidR="004C5CE4" w:rsidRPr="002C6742">
        <w:rPr>
          <w:rFonts w:asciiTheme="majorHAnsi" w:hAnsiTheme="majorHAnsi" w:cstheme="majorHAnsi"/>
          <w:b/>
          <w:bCs/>
        </w:rPr>
        <w:t>Calosso</w:t>
      </w:r>
      <w:proofErr w:type="spellEnd"/>
      <w:r w:rsidR="004C5CE4" w:rsidRPr="002C6742">
        <w:rPr>
          <w:rFonts w:asciiTheme="majorHAnsi" w:hAnsiTheme="majorHAnsi" w:cstheme="majorHAnsi"/>
        </w:rPr>
        <w:t xml:space="preserve"> – “Works for the Restoration and </w:t>
      </w:r>
      <w:proofErr w:type="spellStart"/>
      <w:r w:rsidR="004C5CE4" w:rsidRPr="002C6742">
        <w:rPr>
          <w:rFonts w:asciiTheme="majorHAnsi" w:hAnsiTheme="majorHAnsi" w:cstheme="majorHAnsi"/>
        </w:rPr>
        <w:t>rehabilitaion</w:t>
      </w:r>
      <w:proofErr w:type="spellEnd"/>
      <w:r w:rsidR="004C5CE4" w:rsidRPr="002C6742">
        <w:rPr>
          <w:rFonts w:asciiTheme="majorHAnsi" w:hAnsiTheme="majorHAnsi" w:cstheme="majorHAnsi"/>
        </w:rPr>
        <w:t xml:space="preserve"> of classrooms </w:t>
      </w:r>
      <w:proofErr w:type="spellStart"/>
      <w:r w:rsidR="004C5CE4" w:rsidRPr="002C6742">
        <w:rPr>
          <w:rFonts w:asciiTheme="majorHAnsi" w:hAnsiTheme="majorHAnsi" w:cstheme="majorHAnsi"/>
        </w:rPr>
        <w:t>fejn</w:t>
      </w:r>
      <w:proofErr w:type="spellEnd"/>
      <w:r w:rsidR="004C5CE4" w:rsidRPr="002C6742">
        <w:rPr>
          <w:rFonts w:asciiTheme="majorHAnsi" w:hAnsiTheme="majorHAnsi" w:cstheme="majorHAnsi"/>
        </w:rPr>
        <w:t xml:space="preserve"> il-</w:t>
      </w:r>
      <w:proofErr w:type="spellStart"/>
      <w:r w:rsidR="004C5CE4" w:rsidRPr="002C6742">
        <w:rPr>
          <w:rFonts w:asciiTheme="majorHAnsi" w:hAnsiTheme="majorHAnsi" w:cstheme="majorHAnsi"/>
        </w:rPr>
        <w:t>Kunsill</w:t>
      </w:r>
      <w:proofErr w:type="spellEnd"/>
      <w:r w:rsidR="004C5CE4" w:rsidRPr="002C6742">
        <w:rPr>
          <w:rFonts w:asciiTheme="majorHAnsi" w:hAnsiTheme="majorHAnsi" w:cstheme="majorHAnsi"/>
        </w:rPr>
        <w:t xml:space="preserve"> </w:t>
      </w:r>
      <w:r w:rsidRPr="002C6742">
        <w:rPr>
          <w:rFonts w:asciiTheme="majorHAnsi" w:hAnsiTheme="majorHAnsi" w:cstheme="majorHAnsi"/>
          <w:lang w:val="mt-MT"/>
        </w:rPr>
        <w:t xml:space="preserve">kien </w:t>
      </w:r>
      <w:r w:rsidR="004C5CE4" w:rsidRPr="002C6742">
        <w:rPr>
          <w:rFonts w:asciiTheme="majorHAnsi" w:hAnsiTheme="majorHAnsi" w:cstheme="majorHAnsi"/>
        </w:rPr>
        <w:t xml:space="preserve">talab </w:t>
      </w:r>
      <w:proofErr w:type="spellStart"/>
      <w:r w:rsidR="004C5CE4" w:rsidRPr="002C6742">
        <w:rPr>
          <w:rFonts w:asciiTheme="majorHAnsi" w:hAnsiTheme="majorHAnsi" w:cstheme="majorHAnsi"/>
        </w:rPr>
        <w:t>sabiex</w:t>
      </w:r>
      <w:proofErr w:type="spellEnd"/>
      <w:r w:rsidR="004C5CE4" w:rsidRPr="002C6742">
        <w:rPr>
          <w:rFonts w:asciiTheme="majorHAnsi" w:hAnsiTheme="majorHAnsi" w:cstheme="majorHAnsi"/>
        </w:rPr>
        <w:t xml:space="preserve"> </w:t>
      </w:r>
      <w:proofErr w:type="spellStart"/>
      <w:r w:rsidR="004C5CE4" w:rsidRPr="002C6742">
        <w:rPr>
          <w:rFonts w:asciiTheme="majorHAnsi" w:hAnsiTheme="majorHAnsi" w:cstheme="majorHAnsi"/>
        </w:rPr>
        <w:t>ikun</w:t>
      </w:r>
      <w:proofErr w:type="spellEnd"/>
      <w:r w:rsidR="004C5CE4" w:rsidRPr="002C6742">
        <w:rPr>
          <w:rFonts w:asciiTheme="majorHAnsi" w:hAnsiTheme="majorHAnsi" w:cstheme="majorHAnsi"/>
        </w:rPr>
        <w:t xml:space="preserve"> </w:t>
      </w:r>
      <w:proofErr w:type="spellStart"/>
      <w:r w:rsidR="004C5CE4" w:rsidRPr="002C6742">
        <w:rPr>
          <w:rFonts w:asciiTheme="majorHAnsi" w:hAnsiTheme="majorHAnsi" w:cstheme="majorHAnsi"/>
        </w:rPr>
        <w:t>hemm</w:t>
      </w:r>
      <w:proofErr w:type="spellEnd"/>
      <w:r w:rsidR="004C5CE4" w:rsidRPr="002C6742">
        <w:rPr>
          <w:rFonts w:asciiTheme="majorHAnsi" w:hAnsiTheme="majorHAnsi" w:cstheme="majorHAnsi"/>
        </w:rPr>
        <w:t xml:space="preserve"> </w:t>
      </w:r>
      <w:proofErr w:type="spellStart"/>
      <w:r w:rsidR="004C5CE4" w:rsidRPr="002C6742">
        <w:rPr>
          <w:rFonts w:asciiTheme="majorHAnsi" w:hAnsiTheme="majorHAnsi" w:cstheme="majorHAnsi"/>
        </w:rPr>
        <w:t>fon</w:t>
      </w:r>
      <w:proofErr w:type="spellEnd"/>
      <w:r w:rsidRPr="002C6742">
        <w:rPr>
          <w:rFonts w:asciiTheme="majorHAnsi" w:hAnsiTheme="majorHAnsi" w:cstheme="majorHAnsi"/>
          <w:lang w:val="mt-MT"/>
        </w:rPr>
        <w:t>d</w:t>
      </w:r>
      <w:proofErr w:type="spellStart"/>
      <w:r w:rsidR="004C5CE4" w:rsidRPr="002C6742">
        <w:rPr>
          <w:rFonts w:asciiTheme="majorHAnsi" w:hAnsiTheme="majorHAnsi" w:cstheme="majorHAnsi"/>
        </w:rPr>
        <w:t>i</w:t>
      </w:r>
      <w:proofErr w:type="spellEnd"/>
      <w:r w:rsidR="004C5CE4" w:rsidRPr="002C6742">
        <w:rPr>
          <w:rFonts w:asciiTheme="majorHAnsi" w:hAnsiTheme="majorHAnsi" w:cstheme="majorHAnsi"/>
        </w:rPr>
        <w:t xml:space="preserve"> </w:t>
      </w:r>
      <w:proofErr w:type="spellStart"/>
      <w:r w:rsidR="004C5CE4" w:rsidRPr="002C6742">
        <w:rPr>
          <w:rFonts w:asciiTheme="majorHAnsi" w:hAnsiTheme="majorHAnsi" w:cstheme="majorHAnsi"/>
        </w:rPr>
        <w:t>addizzjonali</w:t>
      </w:r>
      <w:proofErr w:type="spellEnd"/>
      <w:r w:rsidR="004C5CE4" w:rsidRPr="002C6742">
        <w:rPr>
          <w:rFonts w:asciiTheme="majorHAnsi" w:hAnsiTheme="majorHAnsi" w:cstheme="majorHAnsi"/>
        </w:rPr>
        <w:t xml:space="preserve"> </w:t>
      </w:r>
      <w:proofErr w:type="spellStart"/>
      <w:r w:rsidR="00C44D9E" w:rsidRPr="002C6742">
        <w:rPr>
          <w:rFonts w:asciiTheme="majorHAnsi" w:hAnsiTheme="majorHAnsi" w:cstheme="majorHAnsi"/>
        </w:rPr>
        <w:t>sabiex</w:t>
      </w:r>
      <w:proofErr w:type="spellEnd"/>
      <w:r w:rsidR="00C44D9E" w:rsidRPr="002C6742">
        <w:rPr>
          <w:rFonts w:asciiTheme="majorHAnsi" w:hAnsiTheme="majorHAnsi" w:cstheme="majorHAnsi"/>
        </w:rPr>
        <w:t xml:space="preserve"> </w:t>
      </w:r>
      <w:proofErr w:type="spellStart"/>
      <w:r w:rsidR="00C44D9E" w:rsidRPr="002C6742">
        <w:rPr>
          <w:rFonts w:asciiTheme="majorHAnsi" w:hAnsiTheme="majorHAnsi" w:cstheme="majorHAnsi"/>
        </w:rPr>
        <w:t>tkun</w:t>
      </w:r>
      <w:proofErr w:type="spellEnd"/>
      <w:r w:rsidR="00C44D9E" w:rsidRPr="002C6742">
        <w:rPr>
          <w:rFonts w:asciiTheme="majorHAnsi" w:hAnsiTheme="majorHAnsi" w:cstheme="majorHAnsi"/>
        </w:rPr>
        <w:t xml:space="preserve"> </w:t>
      </w:r>
      <w:proofErr w:type="spellStart"/>
      <w:r w:rsidR="00C44D9E" w:rsidRPr="002C6742">
        <w:rPr>
          <w:rFonts w:asciiTheme="majorHAnsi" w:hAnsiTheme="majorHAnsi" w:cstheme="majorHAnsi"/>
        </w:rPr>
        <w:t>koperta</w:t>
      </w:r>
      <w:proofErr w:type="spellEnd"/>
      <w:r w:rsidR="00C44D9E" w:rsidRPr="002C6742">
        <w:rPr>
          <w:rFonts w:asciiTheme="majorHAnsi" w:hAnsiTheme="majorHAnsi" w:cstheme="majorHAnsi"/>
        </w:rPr>
        <w:t xml:space="preserve"> l-</w:t>
      </w:r>
      <w:proofErr w:type="spellStart"/>
      <w:r w:rsidR="00C44D9E" w:rsidRPr="002C6742">
        <w:rPr>
          <w:rFonts w:asciiTheme="majorHAnsi" w:hAnsiTheme="majorHAnsi" w:cstheme="majorHAnsi"/>
        </w:rPr>
        <w:t>ispiza</w:t>
      </w:r>
      <w:proofErr w:type="spellEnd"/>
      <w:r w:rsidR="00C44D9E" w:rsidRPr="002C6742">
        <w:rPr>
          <w:rFonts w:asciiTheme="majorHAnsi" w:hAnsiTheme="majorHAnsi" w:cstheme="majorHAnsi"/>
        </w:rPr>
        <w:t xml:space="preserve"> </w:t>
      </w:r>
      <w:proofErr w:type="spellStart"/>
      <w:r w:rsidR="00C44D9E" w:rsidRPr="002C6742">
        <w:rPr>
          <w:rFonts w:asciiTheme="majorHAnsi" w:hAnsiTheme="majorHAnsi" w:cstheme="majorHAnsi"/>
        </w:rPr>
        <w:t>iżda</w:t>
      </w:r>
      <w:proofErr w:type="spellEnd"/>
      <w:r w:rsidR="00C44D9E" w:rsidRPr="002C6742">
        <w:rPr>
          <w:rFonts w:asciiTheme="majorHAnsi" w:hAnsiTheme="majorHAnsi" w:cstheme="majorHAnsi"/>
        </w:rPr>
        <w:t xml:space="preserve"> </w:t>
      </w:r>
      <w:proofErr w:type="spellStart"/>
      <w:r w:rsidR="00C44D9E" w:rsidRPr="002C6742">
        <w:rPr>
          <w:rFonts w:asciiTheme="majorHAnsi" w:hAnsiTheme="majorHAnsi" w:cstheme="majorHAnsi"/>
        </w:rPr>
        <w:t>liema</w:t>
      </w:r>
      <w:proofErr w:type="spellEnd"/>
      <w:r w:rsidR="00C44D9E" w:rsidRPr="002C6742">
        <w:rPr>
          <w:rFonts w:asciiTheme="majorHAnsi" w:hAnsiTheme="majorHAnsi" w:cstheme="majorHAnsi"/>
        </w:rPr>
        <w:t xml:space="preserve"> </w:t>
      </w:r>
      <w:proofErr w:type="spellStart"/>
      <w:r w:rsidR="00C44D9E" w:rsidRPr="002C6742">
        <w:rPr>
          <w:rFonts w:asciiTheme="majorHAnsi" w:hAnsiTheme="majorHAnsi" w:cstheme="majorHAnsi"/>
        </w:rPr>
        <w:t>talba</w:t>
      </w:r>
      <w:proofErr w:type="spellEnd"/>
      <w:r w:rsidR="00C44D9E" w:rsidRPr="002C6742">
        <w:rPr>
          <w:rFonts w:asciiTheme="majorHAnsi" w:hAnsiTheme="majorHAnsi" w:cstheme="majorHAnsi"/>
        </w:rPr>
        <w:t xml:space="preserve"> ma </w:t>
      </w:r>
      <w:proofErr w:type="spellStart"/>
      <w:r w:rsidR="00C44D9E" w:rsidRPr="002C6742">
        <w:rPr>
          <w:rFonts w:asciiTheme="majorHAnsi" w:hAnsiTheme="majorHAnsi" w:cstheme="majorHAnsi"/>
        </w:rPr>
        <w:t>ġietx</w:t>
      </w:r>
      <w:proofErr w:type="spellEnd"/>
      <w:r w:rsidR="00C44D9E" w:rsidRPr="002C6742">
        <w:rPr>
          <w:rFonts w:asciiTheme="majorHAnsi" w:hAnsiTheme="majorHAnsi" w:cstheme="majorHAnsi"/>
        </w:rPr>
        <w:t xml:space="preserve"> </w:t>
      </w:r>
      <w:proofErr w:type="spellStart"/>
      <w:r w:rsidR="00C44D9E" w:rsidRPr="002C6742">
        <w:rPr>
          <w:rFonts w:asciiTheme="majorHAnsi" w:hAnsiTheme="majorHAnsi" w:cstheme="majorHAnsi"/>
        </w:rPr>
        <w:t>milqugħa</w:t>
      </w:r>
      <w:proofErr w:type="spellEnd"/>
      <w:r w:rsidR="00C44D9E" w:rsidRPr="002C6742">
        <w:rPr>
          <w:rFonts w:asciiTheme="majorHAnsi" w:hAnsiTheme="majorHAnsi" w:cstheme="majorHAnsi"/>
        </w:rPr>
        <w:t xml:space="preserve"> u </w:t>
      </w:r>
      <w:proofErr w:type="spellStart"/>
      <w:r w:rsidR="00C44D9E" w:rsidRPr="002C6742">
        <w:rPr>
          <w:rFonts w:asciiTheme="majorHAnsi" w:hAnsiTheme="majorHAnsi" w:cstheme="majorHAnsi"/>
        </w:rPr>
        <w:t>għaldaqstant</w:t>
      </w:r>
      <w:proofErr w:type="spellEnd"/>
      <w:r w:rsidR="00C44D9E" w:rsidRPr="002C6742">
        <w:rPr>
          <w:rFonts w:asciiTheme="majorHAnsi" w:hAnsiTheme="majorHAnsi" w:cstheme="majorHAnsi"/>
        </w:rPr>
        <w:t xml:space="preserve"> dan il-</w:t>
      </w:r>
      <w:proofErr w:type="spellStart"/>
      <w:r w:rsidR="00C44D9E" w:rsidRPr="002C6742">
        <w:rPr>
          <w:rFonts w:asciiTheme="majorHAnsi" w:hAnsiTheme="majorHAnsi" w:cstheme="majorHAnsi"/>
        </w:rPr>
        <w:t>proġett</w:t>
      </w:r>
      <w:proofErr w:type="spellEnd"/>
      <w:r w:rsidR="00C44D9E" w:rsidRPr="002C6742">
        <w:rPr>
          <w:rFonts w:asciiTheme="majorHAnsi" w:hAnsiTheme="majorHAnsi" w:cstheme="majorHAnsi"/>
        </w:rPr>
        <w:t xml:space="preserve"> ma </w:t>
      </w:r>
      <w:proofErr w:type="spellStart"/>
      <w:r w:rsidR="00C44D9E" w:rsidRPr="002C6742">
        <w:rPr>
          <w:rFonts w:asciiTheme="majorHAnsi" w:hAnsiTheme="majorHAnsi" w:cstheme="majorHAnsi"/>
        </w:rPr>
        <w:t>jistax</w:t>
      </w:r>
      <w:proofErr w:type="spellEnd"/>
      <w:r w:rsidR="00C44D9E" w:rsidRPr="002C6742">
        <w:rPr>
          <w:rFonts w:asciiTheme="majorHAnsi" w:hAnsiTheme="majorHAnsi" w:cstheme="majorHAnsi"/>
        </w:rPr>
        <w:t xml:space="preserve"> </w:t>
      </w:r>
      <w:r w:rsidRPr="002C6742">
        <w:rPr>
          <w:rFonts w:asciiTheme="majorHAnsi" w:hAnsiTheme="majorHAnsi" w:cstheme="majorHAnsi"/>
          <w:lang w:val="mt-MT"/>
        </w:rPr>
        <w:t>jitkompla.</w:t>
      </w:r>
    </w:p>
    <w:p w14:paraId="6DEFBA33" w14:textId="77777777" w:rsidR="007343A8" w:rsidRPr="002C6742" w:rsidRDefault="007343A8" w:rsidP="007343A8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lang w:val="mt-MT"/>
        </w:rPr>
      </w:pPr>
    </w:p>
    <w:bookmarkEnd w:id="0"/>
    <w:bookmarkEnd w:id="1"/>
    <w:p w14:paraId="49DFBEE3" w14:textId="08A33BA5" w:rsidR="005D48E5" w:rsidRPr="002C6742" w:rsidRDefault="00D567B3" w:rsidP="00D41A88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>7</w:t>
      </w:r>
      <w:r w:rsidR="002E314A" w:rsidRPr="002C6742">
        <w:rPr>
          <w:rFonts w:asciiTheme="majorHAnsi" w:hAnsiTheme="majorHAnsi" w:cstheme="majorHAnsi"/>
          <w:b/>
          <w:sz w:val="22"/>
          <w:szCs w:val="22"/>
        </w:rPr>
        <w:t>7</w:t>
      </w:r>
      <w:r w:rsidR="005D48E5" w:rsidRPr="002C6742">
        <w:rPr>
          <w:rFonts w:asciiTheme="majorHAnsi" w:hAnsiTheme="majorHAnsi" w:cstheme="majorHAnsi"/>
          <w:b/>
          <w:sz w:val="22"/>
          <w:szCs w:val="22"/>
        </w:rPr>
        <w:t>.4  Komunikazzjoni mis-Sindku</w:t>
      </w:r>
    </w:p>
    <w:p w14:paraId="1E50DB52" w14:textId="77777777" w:rsidR="00FA2599" w:rsidRPr="002C6742" w:rsidRDefault="00FA2599" w:rsidP="009A5ADD">
      <w:pPr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205B85D" w14:textId="09FE3A38" w:rsidR="002E314A" w:rsidRPr="002C6742" w:rsidRDefault="00D567B3" w:rsidP="00114DBC">
      <w:pPr>
        <w:ind w:left="709" w:hanging="709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2C6742">
        <w:rPr>
          <w:rFonts w:asciiTheme="majorHAnsi" w:hAnsiTheme="majorHAnsi" w:cstheme="majorHAnsi"/>
          <w:b/>
          <w:bCs/>
          <w:color w:val="000000"/>
          <w:sz w:val="22"/>
          <w:szCs w:val="22"/>
        </w:rPr>
        <w:t>7</w:t>
      </w:r>
      <w:r w:rsidR="002E314A" w:rsidRPr="002C6742">
        <w:rPr>
          <w:rFonts w:asciiTheme="majorHAnsi" w:hAnsiTheme="majorHAnsi" w:cstheme="majorHAnsi"/>
          <w:b/>
          <w:bCs/>
          <w:color w:val="000000"/>
          <w:sz w:val="22"/>
          <w:szCs w:val="22"/>
          <w:lang w:val="en-GB"/>
        </w:rPr>
        <w:t>7</w:t>
      </w:r>
      <w:r w:rsidR="00AB2FA4" w:rsidRPr="002C6742">
        <w:rPr>
          <w:rFonts w:asciiTheme="majorHAnsi" w:hAnsiTheme="majorHAnsi" w:cstheme="majorHAnsi"/>
          <w:b/>
          <w:bCs/>
          <w:color w:val="000000"/>
          <w:sz w:val="22"/>
          <w:szCs w:val="22"/>
        </w:rPr>
        <w:t>.4</w:t>
      </w:r>
      <w:r w:rsidR="00FA2599" w:rsidRPr="002C6742">
        <w:rPr>
          <w:rFonts w:asciiTheme="majorHAnsi" w:hAnsiTheme="majorHAnsi" w:cstheme="majorHAnsi"/>
          <w:b/>
          <w:bCs/>
          <w:color w:val="000000"/>
          <w:sz w:val="22"/>
          <w:szCs w:val="22"/>
        </w:rPr>
        <w:t>.</w:t>
      </w:r>
      <w:r w:rsidR="00D56DCC" w:rsidRPr="002C674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1 </w:t>
      </w:r>
      <w:r w:rsidR="00FA2599" w:rsidRPr="002C6742">
        <w:rPr>
          <w:rFonts w:asciiTheme="majorHAnsi" w:hAnsiTheme="majorHAnsi" w:cstheme="majorHAnsi"/>
          <w:color w:val="000000"/>
          <w:sz w:val="22"/>
          <w:szCs w:val="22"/>
        </w:rPr>
        <w:t xml:space="preserve">Is-Sindku </w:t>
      </w:r>
      <w:r w:rsidR="005F02C2" w:rsidRPr="002C6742">
        <w:rPr>
          <w:rFonts w:asciiTheme="majorHAnsi" w:hAnsiTheme="majorHAnsi" w:cstheme="majorHAnsi"/>
          <w:color w:val="000000"/>
          <w:sz w:val="22"/>
          <w:szCs w:val="22"/>
        </w:rPr>
        <w:t>i</w:t>
      </w:r>
      <w:r w:rsidR="00FA2599" w:rsidRPr="002C6742">
        <w:rPr>
          <w:rFonts w:asciiTheme="majorHAnsi" w:hAnsiTheme="majorHAnsi" w:cstheme="majorHAnsi"/>
          <w:color w:val="000000"/>
          <w:sz w:val="22"/>
          <w:szCs w:val="22"/>
        </w:rPr>
        <w:t>nforma lill-me</w:t>
      </w:r>
      <w:r w:rsidR="005F02C2" w:rsidRPr="002C6742">
        <w:rPr>
          <w:rFonts w:asciiTheme="majorHAnsi" w:hAnsiTheme="majorHAnsi" w:cstheme="majorHAnsi"/>
          <w:color w:val="000000"/>
          <w:sz w:val="22"/>
          <w:szCs w:val="22"/>
        </w:rPr>
        <w:t>m</w:t>
      </w:r>
      <w:r w:rsidR="00FA2599" w:rsidRPr="002C6742">
        <w:rPr>
          <w:rFonts w:asciiTheme="majorHAnsi" w:hAnsiTheme="majorHAnsi" w:cstheme="majorHAnsi"/>
          <w:color w:val="000000"/>
          <w:sz w:val="22"/>
          <w:szCs w:val="22"/>
        </w:rPr>
        <w:t>bri</w:t>
      </w:r>
      <w:r w:rsidR="00D56DCC" w:rsidRPr="002C674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2452C1" w:rsidRPr="002C6742">
        <w:rPr>
          <w:rFonts w:asciiTheme="majorHAnsi" w:hAnsiTheme="majorHAnsi" w:cstheme="majorHAnsi"/>
          <w:color w:val="000000"/>
          <w:sz w:val="22"/>
          <w:szCs w:val="22"/>
        </w:rPr>
        <w:t>li</w:t>
      </w:r>
      <w:r w:rsidR="00D07C3F" w:rsidRPr="002C674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14DBC" w:rsidRPr="002C6742">
        <w:rPr>
          <w:rFonts w:asciiTheme="majorHAnsi" w:hAnsiTheme="majorHAnsi" w:cstheme="majorHAnsi"/>
          <w:color w:val="000000"/>
          <w:sz w:val="22"/>
          <w:szCs w:val="22"/>
        </w:rPr>
        <w:t>l-Kunsill irċieva</w:t>
      </w:r>
      <w:r w:rsidR="003C715B" w:rsidRPr="002C674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2E314A" w:rsidRPr="002C6742">
        <w:rPr>
          <w:rFonts w:asciiTheme="majorHAnsi" w:hAnsiTheme="majorHAnsi" w:cstheme="majorHAnsi"/>
          <w:color w:val="000000"/>
          <w:sz w:val="22"/>
          <w:szCs w:val="22"/>
        </w:rPr>
        <w:t xml:space="preserve">mid-Dipartiment tal-Gvern Lokali l-allokazzjoni għas-sena 2024 </w:t>
      </w:r>
      <w:r w:rsidR="002C6742" w:rsidRPr="002C6742">
        <w:rPr>
          <w:rFonts w:asciiTheme="majorHAnsi" w:hAnsiTheme="majorHAnsi" w:cstheme="majorHAnsi"/>
          <w:color w:val="000000"/>
          <w:sz w:val="22"/>
          <w:szCs w:val="22"/>
        </w:rPr>
        <w:t xml:space="preserve">li keinet </w:t>
      </w:r>
      <w:r w:rsidR="002E314A" w:rsidRPr="002C6742">
        <w:rPr>
          <w:rFonts w:asciiTheme="majorHAnsi" w:hAnsiTheme="majorHAnsi" w:cstheme="majorHAnsi"/>
          <w:color w:val="000000"/>
          <w:sz w:val="22"/>
          <w:szCs w:val="22"/>
        </w:rPr>
        <w:t>żdidet g</w:t>
      </w:r>
      <w:r w:rsidR="002C6742" w:rsidRPr="002C6742">
        <w:rPr>
          <w:rFonts w:asciiTheme="majorHAnsi" w:hAnsiTheme="majorHAnsi" w:cstheme="majorHAnsi"/>
          <w:color w:val="000000"/>
          <w:sz w:val="22"/>
          <w:szCs w:val="22"/>
        </w:rPr>
        <w:t>ħ</w:t>
      </w:r>
      <w:r w:rsidR="002E314A" w:rsidRPr="002C6742">
        <w:rPr>
          <w:rFonts w:asciiTheme="majorHAnsi" w:hAnsiTheme="majorHAnsi" w:cstheme="majorHAnsi"/>
          <w:color w:val="000000"/>
          <w:sz w:val="22"/>
          <w:szCs w:val="22"/>
        </w:rPr>
        <w:t>al €625,830.</w:t>
      </w:r>
    </w:p>
    <w:p w14:paraId="18E6D3CB" w14:textId="40DA652E" w:rsidR="003C715B" w:rsidRPr="002C6742" w:rsidRDefault="003C715B" w:rsidP="002E314A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6B7997F" w14:textId="4DE3D450" w:rsidR="00896D41" w:rsidRPr="002C6742" w:rsidRDefault="003C715B" w:rsidP="00114DBC">
      <w:pPr>
        <w:ind w:left="709" w:hanging="709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90AEE">
        <w:rPr>
          <w:rFonts w:asciiTheme="majorHAnsi" w:hAnsiTheme="majorHAnsi" w:cstheme="majorHAnsi"/>
          <w:b/>
          <w:color w:val="000000"/>
          <w:sz w:val="22"/>
          <w:szCs w:val="22"/>
        </w:rPr>
        <w:t>7</w:t>
      </w:r>
      <w:r w:rsidR="00896D41" w:rsidRPr="00090AEE">
        <w:rPr>
          <w:rFonts w:asciiTheme="majorHAnsi" w:hAnsiTheme="majorHAnsi" w:cstheme="majorHAnsi"/>
          <w:b/>
          <w:color w:val="000000"/>
          <w:sz w:val="22"/>
          <w:szCs w:val="22"/>
        </w:rPr>
        <w:t>7</w:t>
      </w:r>
      <w:r w:rsidRPr="00090AEE">
        <w:rPr>
          <w:rFonts w:asciiTheme="majorHAnsi" w:hAnsiTheme="majorHAnsi" w:cstheme="majorHAnsi"/>
          <w:b/>
          <w:color w:val="000000"/>
          <w:sz w:val="22"/>
          <w:szCs w:val="22"/>
        </w:rPr>
        <w:t>.4.2</w:t>
      </w:r>
      <w:r w:rsidRPr="002C674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bookmarkStart w:id="2" w:name="_Hlk157864458"/>
      <w:r w:rsidRPr="002C6742">
        <w:rPr>
          <w:rFonts w:asciiTheme="majorHAnsi" w:hAnsiTheme="majorHAnsi" w:cstheme="majorHAnsi"/>
          <w:color w:val="000000"/>
          <w:sz w:val="22"/>
          <w:szCs w:val="22"/>
        </w:rPr>
        <w:t>Is-Sindk</w:t>
      </w:r>
      <w:r w:rsidR="00E43534" w:rsidRPr="002C6742">
        <w:rPr>
          <w:rFonts w:asciiTheme="majorHAnsi" w:hAnsiTheme="majorHAnsi" w:cstheme="majorHAnsi"/>
          <w:color w:val="000000"/>
          <w:sz w:val="22"/>
          <w:szCs w:val="22"/>
        </w:rPr>
        <w:t xml:space="preserve">u informa lill-Membri li </w:t>
      </w:r>
      <w:r w:rsidR="00896D41" w:rsidRPr="002C6742">
        <w:rPr>
          <w:rFonts w:asciiTheme="majorHAnsi" w:hAnsiTheme="majorHAnsi" w:cstheme="majorHAnsi"/>
          <w:color w:val="000000"/>
          <w:sz w:val="22"/>
          <w:szCs w:val="22"/>
        </w:rPr>
        <w:t xml:space="preserve">kellu laqgħa mal-familja Borg </w:t>
      </w:r>
      <w:r w:rsidR="00090AEE">
        <w:rPr>
          <w:rFonts w:asciiTheme="majorHAnsi" w:hAnsiTheme="majorHAnsi" w:cstheme="majorHAnsi"/>
          <w:color w:val="000000"/>
          <w:sz w:val="22"/>
          <w:szCs w:val="22"/>
        </w:rPr>
        <w:t>li kienu tilfu l-għażiż binhom ġ</w:t>
      </w:r>
      <w:r w:rsidR="00896D41" w:rsidRPr="002C6742">
        <w:rPr>
          <w:rFonts w:asciiTheme="majorHAnsi" w:hAnsiTheme="majorHAnsi" w:cstheme="majorHAnsi"/>
          <w:color w:val="000000"/>
          <w:sz w:val="22"/>
          <w:szCs w:val="22"/>
        </w:rPr>
        <w:t>ewwa l-iskola ta’ Umberto C</w:t>
      </w:r>
      <w:r w:rsidR="00090AEE">
        <w:rPr>
          <w:rFonts w:asciiTheme="majorHAnsi" w:hAnsiTheme="majorHAnsi" w:cstheme="majorHAnsi"/>
          <w:color w:val="000000"/>
          <w:sz w:val="22"/>
          <w:szCs w:val="22"/>
        </w:rPr>
        <w:t>alosso fejn intweriet ix-xewqa s</w:t>
      </w:r>
      <w:r w:rsidR="00896D41" w:rsidRPr="002C6742">
        <w:rPr>
          <w:rFonts w:asciiTheme="majorHAnsi" w:hAnsiTheme="majorHAnsi" w:cstheme="majorHAnsi"/>
          <w:color w:val="000000"/>
          <w:sz w:val="22"/>
          <w:szCs w:val="22"/>
        </w:rPr>
        <w:t>abiex isir bust lil binhom. Wara diskussjoni il-membri tal-Kunsill qablu ma din it-talba u ġie ssuġġerita sabiex isir bust tal-fibr</w:t>
      </w:r>
      <w:r w:rsidR="00090AEE"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="00896D41" w:rsidRPr="002C6742">
        <w:rPr>
          <w:rFonts w:asciiTheme="majorHAnsi" w:hAnsiTheme="majorHAnsi" w:cstheme="majorHAnsi"/>
          <w:color w:val="000000"/>
          <w:sz w:val="22"/>
          <w:szCs w:val="22"/>
        </w:rPr>
        <w:t xml:space="preserve"> fl-entratura tal-bini</w:t>
      </w:r>
      <w:r w:rsidR="00090AEE">
        <w:rPr>
          <w:rFonts w:asciiTheme="majorHAnsi" w:hAnsiTheme="majorHAnsi" w:cstheme="majorHAnsi"/>
          <w:color w:val="000000"/>
          <w:sz w:val="22"/>
          <w:szCs w:val="22"/>
        </w:rPr>
        <w:t xml:space="preserve"> tal-istess skola man-naħa ta’ Triq Qormi fil-viċinanżi ta’ fejn hemm diġa lapida</w:t>
      </w:r>
      <w:r w:rsidR="00896D41" w:rsidRPr="002C6742">
        <w:rPr>
          <w:rFonts w:asciiTheme="majorHAnsi" w:hAnsiTheme="majorHAnsi" w:cstheme="majorHAnsi"/>
          <w:color w:val="000000"/>
          <w:sz w:val="22"/>
          <w:szCs w:val="22"/>
        </w:rPr>
        <w:t>. Il-Kunsill talab sabiex jinġiebu l-kwotazzjonijiet.</w:t>
      </w:r>
    </w:p>
    <w:bookmarkEnd w:id="2"/>
    <w:p w14:paraId="163E2CA5" w14:textId="6A4377E0" w:rsidR="008C0393" w:rsidRPr="002C6742" w:rsidRDefault="008C0393" w:rsidP="006D6CE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114314F" w14:textId="3CED6E66" w:rsidR="00EA3F9D" w:rsidRPr="002C6742" w:rsidRDefault="004C0A78" w:rsidP="00D41A88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</w:pPr>
      <w:r w:rsidRPr="002C6742"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  <w:t>7</w:t>
      </w:r>
      <w:r w:rsidR="000B42FA" w:rsidRPr="002C6742"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  <w:t>7</w:t>
      </w:r>
      <w:r w:rsidR="00870ECB" w:rsidRPr="002C6742"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  <w:t>.5</w:t>
      </w:r>
      <w:r w:rsidR="00870ECB" w:rsidRPr="002C6742"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  <w:tab/>
      </w:r>
      <w:proofErr w:type="spellStart"/>
      <w:r w:rsidR="00870ECB" w:rsidRPr="002C6742"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  <w:t>Rapporti</w:t>
      </w:r>
      <w:proofErr w:type="spellEnd"/>
      <w:r w:rsidR="00870ECB" w:rsidRPr="002C6742"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  <w:t xml:space="preserve"> / </w:t>
      </w:r>
      <w:proofErr w:type="spellStart"/>
      <w:r w:rsidR="00870ECB" w:rsidRPr="002C6742"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  <w:t>Korrispondenz</w:t>
      </w:r>
      <w:r w:rsidR="00E7787F" w:rsidRPr="002C6742"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  <w:t>a</w:t>
      </w:r>
      <w:proofErr w:type="spellEnd"/>
    </w:p>
    <w:p w14:paraId="79A3BB6A" w14:textId="77777777" w:rsidR="00D35A7C" w:rsidRPr="002C6742" w:rsidRDefault="00D35A7C" w:rsidP="00D41A88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</w:pPr>
    </w:p>
    <w:p w14:paraId="4839B7B5" w14:textId="77E603B4" w:rsidR="00A62D37" w:rsidRPr="002C6742" w:rsidRDefault="004C0A78" w:rsidP="00335536">
      <w:pPr>
        <w:ind w:left="709" w:hanging="709"/>
        <w:jc w:val="both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0B42FA" w:rsidRPr="002C6742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D86747" w:rsidRPr="002C6742">
        <w:rPr>
          <w:rFonts w:asciiTheme="majorHAnsi" w:hAnsiTheme="majorHAnsi" w:cstheme="majorHAnsi"/>
          <w:b/>
          <w:bCs/>
          <w:sz w:val="22"/>
          <w:szCs w:val="22"/>
        </w:rPr>
        <w:t>.5.1</w:t>
      </w:r>
      <w:r w:rsidR="001C0236" w:rsidRPr="002C674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bookmarkStart w:id="3" w:name="_Hlk150683504"/>
      <w:r w:rsidR="001C0236" w:rsidRPr="002C6742">
        <w:rPr>
          <w:rFonts w:asciiTheme="majorHAnsi" w:hAnsiTheme="majorHAnsi" w:cstheme="majorHAnsi"/>
          <w:sz w:val="22"/>
          <w:szCs w:val="22"/>
        </w:rPr>
        <w:t xml:space="preserve">Is-Sindku </w:t>
      </w:r>
      <w:r w:rsidR="009F1B98" w:rsidRPr="002C6742">
        <w:rPr>
          <w:rFonts w:asciiTheme="majorHAnsi" w:hAnsiTheme="majorHAnsi" w:cstheme="majorHAnsi"/>
          <w:sz w:val="22"/>
          <w:szCs w:val="22"/>
        </w:rPr>
        <w:t>i</w:t>
      </w:r>
      <w:r w:rsidR="001C0236" w:rsidRPr="002C6742">
        <w:rPr>
          <w:rFonts w:asciiTheme="majorHAnsi" w:hAnsiTheme="majorHAnsi" w:cstheme="majorHAnsi"/>
          <w:sz w:val="22"/>
          <w:szCs w:val="22"/>
        </w:rPr>
        <w:t>nforma lill-membri</w:t>
      </w:r>
      <w:r w:rsidR="00131260" w:rsidRPr="002C6742">
        <w:rPr>
          <w:rFonts w:asciiTheme="majorHAnsi" w:hAnsiTheme="majorHAnsi" w:cstheme="majorHAnsi"/>
          <w:sz w:val="22"/>
          <w:szCs w:val="22"/>
        </w:rPr>
        <w:t xml:space="preserve"> </w:t>
      </w:r>
      <w:r w:rsidR="003775CF" w:rsidRPr="002C6742">
        <w:rPr>
          <w:rFonts w:asciiTheme="majorHAnsi" w:hAnsiTheme="majorHAnsi" w:cstheme="majorHAnsi"/>
          <w:sz w:val="22"/>
          <w:szCs w:val="22"/>
        </w:rPr>
        <w:t>li</w:t>
      </w:r>
      <w:r w:rsidR="00D35A7C" w:rsidRPr="002C6742">
        <w:rPr>
          <w:rFonts w:asciiTheme="majorHAnsi" w:hAnsiTheme="majorHAnsi" w:cstheme="majorHAnsi"/>
          <w:sz w:val="22"/>
          <w:szCs w:val="22"/>
        </w:rPr>
        <w:t xml:space="preserve"> </w:t>
      </w:r>
      <w:r w:rsidR="00D35A7C" w:rsidRPr="002C6742">
        <w:rPr>
          <w:rFonts w:asciiTheme="majorHAnsi" w:hAnsiTheme="majorHAnsi" w:cstheme="majorHAnsi"/>
          <w:color w:val="202124"/>
          <w:sz w:val="22"/>
          <w:szCs w:val="22"/>
          <w:lang w:eastAsia="en-GB"/>
        </w:rPr>
        <w:t>l-Kunsill irċieva komunikat</w:t>
      </w:r>
      <w:r w:rsidR="00A62D37" w:rsidRPr="002C6742">
        <w:rPr>
          <w:rFonts w:asciiTheme="majorHAnsi" w:hAnsiTheme="majorHAnsi" w:cstheme="majorHAnsi"/>
          <w:color w:val="202124"/>
          <w:sz w:val="22"/>
          <w:szCs w:val="22"/>
          <w:lang w:eastAsia="en-GB"/>
        </w:rPr>
        <w:t xml:space="preserve"> fejn </w:t>
      </w:r>
      <w:r w:rsidR="00A62D37" w:rsidRPr="002C6742">
        <w:rPr>
          <w:rFonts w:asciiTheme="majorHAnsi" w:hAnsiTheme="majorHAnsi" w:cstheme="majorHAnsi"/>
          <w:sz w:val="22"/>
          <w:szCs w:val="22"/>
        </w:rPr>
        <w:t xml:space="preserve">ftit tal-ġimgħat ilu, l-Aġenzija LESA ħabbret li ser tkun qed terġa’ tinvesti lura fil-komunitajiet b’valur totali ta’ tlett miljun ewro imqassma fuq tlett snin, permezz tal-iskema “Proġetti fil-komunitajiet”, wara li kien iffirmat ftehim ġdid mal-Assoċjazzjoni tal-Kunsilli Lokali. Permezz ta’ dawn il-fondi, ser ikunu jistgħu isir proġetti, intiżi sabiex ikompli jiġu riġenerati  l-lokalitajiet, b’riżultat tanġibbli, għall-ġid taċ-ċittadini. Wara diskussjoni l-membri qablu unanimament sabiex il-Kunsill japplika </w:t>
      </w:r>
      <w:r w:rsidR="00335536">
        <w:rPr>
          <w:rFonts w:asciiTheme="majorHAnsi" w:hAnsiTheme="majorHAnsi" w:cstheme="majorHAnsi"/>
          <w:sz w:val="22"/>
          <w:szCs w:val="22"/>
        </w:rPr>
        <w:t>għal Vettura</w:t>
      </w:r>
      <w:r w:rsidR="00F712A7">
        <w:rPr>
          <w:rFonts w:asciiTheme="majorHAnsi" w:hAnsiTheme="majorHAnsi" w:cstheme="majorHAnsi"/>
          <w:sz w:val="22"/>
          <w:szCs w:val="22"/>
        </w:rPr>
        <w:t xml:space="preserve"> elettrika</w:t>
      </w:r>
      <w:r w:rsidR="00335536">
        <w:rPr>
          <w:rFonts w:asciiTheme="majorHAnsi" w:hAnsiTheme="majorHAnsi" w:cstheme="majorHAnsi"/>
          <w:sz w:val="22"/>
          <w:szCs w:val="22"/>
        </w:rPr>
        <w:t xml:space="preserve"> li b’permezz tagħha nkunu nistgħu noffru servizz</w:t>
      </w:r>
      <w:r w:rsidR="00F712A7">
        <w:rPr>
          <w:rFonts w:asciiTheme="majorHAnsi" w:hAnsiTheme="majorHAnsi" w:cstheme="majorHAnsi"/>
          <w:sz w:val="22"/>
          <w:szCs w:val="22"/>
        </w:rPr>
        <w:t xml:space="preserve"> ta’ trasport</w:t>
      </w:r>
      <w:r w:rsidR="00335536">
        <w:rPr>
          <w:rFonts w:asciiTheme="majorHAnsi" w:hAnsiTheme="majorHAnsi" w:cstheme="majorHAnsi"/>
          <w:sz w:val="22"/>
          <w:szCs w:val="22"/>
        </w:rPr>
        <w:t xml:space="preserve"> lill-anzjani</w:t>
      </w:r>
      <w:r w:rsidR="00A62D37" w:rsidRPr="002C6742">
        <w:rPr>
          <w:rFonts w:asciiTheme="majorHAnsi" w:hAnsiTheme="majorHAnsi" w:cstheme="majorHAnsi"/>
          <w:sz w:val="22"/>
          <w:szCs w:val="22"/>
        </w:rPr>
        <w:t>.</w:t>
      </w:r>
    </w:p>
    <w:p w14:paraId="458976E1" w14:textId="45A2792B" w:rsidR="00BD44E8" w:rsidRPr="002C6742" w:rsidRDefault="00BD44E8" w:rsidP="00335536">
      <w:pPr>
        <w:ind w:left="709" w:hanging="709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5BCB21A0" w14:textId="7F101A0A" w:rsidR="00B6232F" w:rsidRPr="002C6742" w:rsidRDefault="00BD44E8" w:rsidP="00F712A7">
      <w:pPr>
        <w:ind w:left="709" w:hanging="709"/>
        <w:jc w:val="both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b/>
          <w:bCs/>
          <w:sz w:val="22"/>
          <w:szCs w:val="22"/>
          <w:lang w:val="en-GB"/>
        </w:rPr>
        <w:t>77.5.2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Is-Sindku </w:t>
      </w:r>
      <w:proofErr w:type="spellStart"/>
      <w:r w:rsidR="00335536">
        <w:rPr>
          <w:rFonts w:asciiTheme="majorHAnsi" w:hAnsiTheme="majorHAnsi" w:cstheme="majorHAnsi"/>
          <w:sz w:val="22"/>
          <w:szCs w:val="22"/>
          <w:lang w:val="en-GB"/>
        </w:rPr>
        <w:t>i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>nforma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lill-membri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B6232F" w:rsidRPr="002C6742">
        <w:rPr>
          <w:rFonts w:asciiTheme="majorHAnsi" w:hAnsiTheme="majorHAnsi" w:cstheme="majorHAnsi"/>
          <w:sz w:val="22"/>
          <w:szCs w:val="22"/>
        </w:rPr>
        <w:t>li għal darb’oħra l-Assoċjazzjoni qed tagħti opp</w:t>
      </w:r>
      <w:r w:rsidR="00335536">
        <w:rPr>
          <w:rFonts w:asciiTheme="majorHAnsi" w:hAnsiTheme="majorHAnsi" w:cstheme="majorHAnsi"/>
          <w:sz w:val="22"/>
          <w:szCs w:val="22"/>
        </w:rPr>
        <w:t>o</w:t>
      </w:r>
      <w:r w:rsidR="00B6232F" w:rsidRPr="002C6742">
        <w:rPr>
          <w:rFonts w:asciiTheme="majorHAnsi" w:hAnsiTheme="majorHAnsi" w:cstheme="majorHAnsi"/>
          <w:sz w:val="22"/>
          <w:szCs w:val="22"/>
        </w:rPr>
        <w:t>rtunita’ lil kull Kunsill Reġjonali u Kunsill Lokali biex ikun kopert b’polza tal-assigurazzjoni li tkopri kemm il-flus kontanti, ċekkijiet etċ. kif ukoll tagħti protezzjoni jekk waqt xi inċident ta’ serq ikun hemm ħaddiema li jġa</w:t>
      </w:r>
      <w:r w:rsidR="00F712A7">
        <w:rPr>
          <w:rFonts w:asciiTheme="majorHAnsi" w:hAnsiTheme="majorHAnsi" w:cstheme="majorHAnsi"/>
          <w:sz w:val="22"/>
          <w:szCs w:val="22"/>
        </w:rPr>
        <w:t>r</w:t>
      </w:r>
      <w:r w:rsidR="00B6232F" w:rsidRPr="002C6742">
        <w:rPr>
          <w:rFonts w:asciiTheme="majorHAnsi" w:hAnsiTheme="majorHAnsi" w:cstheme="majorHAnsi"/>
          <w:sz w:val="22"/>
          <w:szCs w:val="22"/>
        </w:rPr>
        <w:t xml:space="preserve">rbu xi forma ta’ danni, kemm fiżiċi kif ukoll fuq affarjiet personali tagħhom. Il-ħlas ta’ sena ħa jinżamm ta’ </w:t>
      </w:r>
      <w:r w:rsidR="00B6232F" w:rsidRPr="002C6742">
        <w:rPr>
          <w:rFonts w:asciiTheme="majorHAnsi" w:hAnsiTheme="majorHAnsi" w:cstheme="majorHAnsi"/>
          <w:b/>
          <w:bCs/>
          <w:sz w:val="22"/>
          <w:szCs w:val="22"/>
          <w:u w:val="single"/>
        </w:rPr>
        <w:t>€65.00</w:t>
      </w:r>
      <w:r w:rsidR="00B6232F" w:rsidRPr="002C6742">
        <w:rPr>
          <w:rFonts w:asciiTheme="majorHAnsi" w:hAnsiTheme="majorHAnsi" w:cstheme="majorHAnsi"/>
          <w:sz w:val="22"/>
          <w:szCs w:val="22"/>
        </w:rPr>
        <w:t xml:space="preserve">. </w:t>
      </w:r>
      <w:r w:rsidR="00F712A7">
        <w:rPr>
          <w:rFonts w:asciiTheme="majorHAnsi" w:hAnsiTheme="majorHAnsi" w:cstheme="majorHAnsi"/>
          <w:sz w:val="22"/>
          <w:szCs w:val="22"/>
        </w:rPr>
        <w:t xml:space="preserve"> Il-m</w:t>
      </w:r>
      <w:r w:rsidR="00B6232F" w:rsidRPr="002C6742">
        <w:rPr>
          <w:rFonts w:asciiTheme="majorHAnsi" w:hAnsiTheme="majorHAnsi" w:cstheme="majorHAnsi"/>
          <w:sz w:val="22"/>
          <w:szCs w:val="22"/>
        </w:rPr>
        <w:t>embri qablu unanimament.</w:t>
      </w:r>
    </w:p>
    <w:p w14:paraId="050F41E3" w14:textId="4DA64A4F" w:rsidR="00BD44E8" w:rsidRPr="002C6742" w:rsidRDefault="00BD44E8" w:rsidP="00B6232F">
      <w:pPr>
        <w:ind w:left="709" w:hanging="709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52312769" w14:textId="5763582F" w:rsidR="00C5301B" w:rsidRPr="002C6742" w:rsidRDefault="00C5301B" w:rsidP="00B6232F">
      <w:pPr>
        <w:ind w:left="709" w:hanging="709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2C6742">
        <w:rPr>
          <w:rFonts w:asciiTheme="majorHAnsi" w:hAnsiTheme="majorHAnsi" w:cstheme="majorHAnsi"/>
          <w:b/>
          <w:bCs/>
          <w:sz w:val="22"/>
          <w:szCs w:val="22"/>
          <w:lang w:val="en-GB"/>
        </w:rPr>
        <w:t>77.5.3</w:t>
      </w:r>
      <w:r w:rsidR="00F712A7">
        <w:rPr>
          <w:rFonts w:asciiTheme="majorHAnsi" w:hAnsiTheme="majorHAnsi" w:cstheme="majorHAnsi"/>
          <w:sz w:val="22"/>
          <w:szCs w:val="22"/>
          <w:lang w:val="en-GB"/>
        </w:rPr>
        <w:t xml:space="preserve"> Is-S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indku </w:t>
      </w:r>
      <w:proofErr w:type="spellStart"/>
      <w:r w:rsidR="00F712A7">
        <w:rPr>
          <w:rFonts w:asciiTheme="majorHAnsi" w:hAnsiTheme="majorHAnsi" w:cstheme="majorHAnsi"/>
          <w:sz w:val="22"/>
          <w:szCs w:val="22"/>
          <w:lang w:val="en-GB"/>
        </w:rPr>
        <w:t>i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>nf</w:t>
      </w:r>
      <w:r w:rsidR="00F712A7">
        <w:rPr>
          <w:rFonts w:asciiTheme="majorHAnsi" w:hAnsiTheme="majorHAnsi" w:cstheme="majorHAnsi"/>
          <w:sz w:val="22"/>
          <w:szCs w:val="22"/>
          <w:lang w:val="en-GB"/>
        </w:rPr>
        <w:t>o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>rma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lill-membri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dwar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komunika</w:t>
      </w:r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t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li il-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Kunsill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irċieva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dwar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il-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korsijiet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tal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>-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life long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learning.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Wara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diskussjoni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l-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membri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q</w:t>
      </w:r>
      <w:r w:rsidR="00F712A7">
        <w:rPr>
          <w:rFonts w:asciiTheme="majorHAnsi" w:hAnsiTheme="majorHAnsi" w:cstheme="majorHAnsi"/>
          <w:sz w:val="22"/>
          <w:szCs w:val="22"/>
          <w:lang w:val="en-GB"/>
        </w:rPr>
        <w:t>a</w:t>
      </w:r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blu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unanimament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sabiex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il-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Kunsill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japplika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sabiex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isiru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l-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lastRenderedPageBreak/>
        <w:t>kors</w:t>
      </w:r>
      <w:r w:rsidR="00F712A7">
        <w:rPr>
          <w:rFonts w:asciiTheme="majorHAnsi" w:hAnsiTheme="majorHAnsi" w:cstheme="majorHAnsi"/>
          <w:sz w:val="22"/>
          <w:szCs w:val="22"/>
          <w:lang w:val="en-GB"/>
        </w:rPr>
        <w:t>i</w:t>
      </w:r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jiet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tal-lingwa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Maltija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Ingliza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u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Sp</w:t>
      </w:r>
      <w:r w:rsidR="00F712A7">
        <w:rPr>
          <w:rFonts w:asciiTheme="majorHAnsi" w:hAnsiTheme="majorHAnsi" w:cstheme="majorHAnsi"/>
          <w:sz w:val="22"/>
          <w:szCs w:val="22"/>
          <w:lang w:val="en-GB"/>
        </w:rPr>
        <w:t>anjola</w:t>
      </w:r>
      <w:proofErr w:type="spellEnd"/>
      <w:r w:rsidR="00F712A7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  <w:proofErr w:type="spellStart"/>
      <w:r w:rsidR="00F712A7">
        <w:rPr>
          <w:rFonts w:asciiTheme="majorHAnsi" w:hAnsiTheme="majorHAnsi" w:cstheme="majorHAnsi"/>
          <w:sz w:val="22"/>
          <w:szCs w:val="22"/>
          <w:lang w:val="en-GB"/>
        </w:rPr>
        <w:t>Bħala</w:t>
      </w:r>
      <w:proofErr w:type="spellEnd"/>
      <w:r w:rsidR="00F712A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F712A7">
        <w:rPr>
          <w:rFonts w:asciiTheme="majorHAnsi" w:hAnsiTheme="majorHAnsi" w:cstheme="majorHAnsi"/>
          <w:sz w:val="22"/>
          <w:szCs w:val="22"/>
          <w:lang w:val="en-GB"/>
        </w:rPr>
        <w:t>ġranet</w:t>
      </w:r>
      <w:proofErr w:type="spellEnd"/>
      <w:r w:rsidR="00F712A7">
        <w:rPr>
          <w:rFonts w:asciiTheme="majorHAnsi" w:hAnsiTheme="majorHAnsi" w:cstheme="majorHAnsi"/>
          <w:sz w:val="22"/>
          <w:szCs w:val="22"/>
          <w:lang w:val="en-GB"/>
        </w:rPr>
        <w:t xml:space="preserve"> dawn </w:t>
      </w:r>
      <w:proofErr w:type="spellStart"/>
      <w:r w:rsidR="00F712A7">
        <w:rPr>
          <w:rFonts w:asciiTheme="majorHAnsi" w:hAnsiTheme="majorHAnsi" w:cstheme="majorHAnsi"/>
          <w:sz w:val="22"/>
          <w:szCs w:val="22"/>
          <w:lang w:val="en-GB"/>
        </w:rPr>
        <w:t>jistgħu</w:t>
      </w:r>
      <w:proofErr w:type="spellEnd"/>
      <w:r w:rsidR="00F712A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F712A7">
        <w:rPr>
          <w:rFonts w:asciiTheme="majorHAnsi" w:hAnsiTheme="majorHAnsi" w:cstheme="majorHAnsi"/>
          <w:sz w:val="22"/>
          <w:szCs w:val="22"/>
          <w:lang w:val="en-GB"/>
        </w:rPr>
        <w:t>isiru</w:t>
      </w:r>
      <w:proofErr w:type="spellEnd"/>
      <w:r w:rsidR="00F712A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F712A7">
        <w:rPr>
          <w:rFonts w:asciiTheme="majorHAnsi" w:hAnsiTheme="majorHAnsi" w:cstheme="majorHAnsi"/>
          <w:sz w:val="22"/>
          <w:szCs w:val="22"/>
          <w:lang w:val="en-GB"/>
        </w:rPr>
        <w:t>mit-Tnejn</w:t>
      </w:r>
      <w:proofErr w:type="spellEnd"/>
      <w:r w:rsidR="00F712A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F712A7">
        <w:rPr>
          <w:rFonts w:asciiTheme="majorHAnsi" w:hAnsiTheme="majorHAnsi" w:cstheme="majorHAnsi"/>
          <w:sz w:val="22"/>
          <w:szCs w:val="22"/>
          <w:lang w:val="en-GB"/>
        </w:rPr>
        <w:t>sal-Ġ</w:t>
      </w:r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imgħa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fil-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ħinijiet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tal-ftuħ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tal-Kunsill</w:t>
      </w:r>
      <w:proofErr w:type="spellEnd"/>
    </w:p>
    <w:p w14:paraId="23C85C54" w14:textId="77777777" w:rsidR="00C5301B" w:rsidRPr="002C6742" w:rsidRDefault="00C5301B" w:rsidP="00B6232F">
      <w:pPr>
        <w:ind w:left="709" w:hanging="709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60ADD26E" w14:textId="02888ABB" w:rsidR="00B6232F" w:rsidRPr="002C6742" w:rsidRDefault="00C5301B" w:rsidP="00B6232F">
      <w:pPr>
        <w:ind w:left="709" w:hanging="709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2C6742">
        <w:rPr>
          <w:rFonts w:asciiTheme="majorHAnsi" w:hAnsiTheme="majorHAnsi" w:cstheme="majorHAnsi"/>
          <w:b/>
          <w:bCs/>
          <w:sz w:val="22"/>
          <w:szCs w:val="22"/>
          <w:lang w:val="en-GB"/>
        </w:rPr>
        <w:t>77.5.4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Is-Sindku </w:t>
      </w:r>
      <w:proofErr w:type="spellStart"/>
      <w:r w:rsidR="00F712A7">
        <w:rPr>
          <w:rFonts w:asciiTheme="majorHAnsi" w:hAnsiTheme="majorHAnsi" w:cstheme="majorHAnsi"/>
          <w:sz w:val="22"/>
          <w:szCs w:val="22"/>
          <w:lang w:val="en-GB"/>
        </w:rPr>
        <w:t>i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>nf</w:t>
      </w:r>
      <w:r w:rsidR="00F712A7">
        <w:rPr>
          <w:rFonts w:asciiTheme="majorHAnsi" w:hAnsiTheme="majorHAnsi" w:cstheme="majorHAnsi"/>
          <w:sz w:val="22"/>
          <w:szCs w:val="22"/>
          <w:lang w:val="en-GB"/>
        </w:rPr>
        <w:t>o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>rma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lill-membri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dwar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komunikazzjoni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sabiex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fil-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Kunsill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jibda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jsir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kors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fuq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kif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għandu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jsir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il-make-up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liema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kors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isir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fil-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bini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amminstrattiv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tal-Kunsill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Wara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diskussjoni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il-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membri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ma 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qablux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ma din il-</w:t>
      </w:r>
      <w:proofErr w:type="spellStart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proposta</w:t>
      </w:r>
      <w:proofErr w:type="spellEnd"/>
      <w:r w:rsidR="00B6232F" w:rsidRPr="002C6742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2171BB10" w14:textId="232206A4" w:rsidR="00B6232F" w:rsidRPr="002C6742" w:rsidRDefault="00B6232F" w:rsidP="00A62D37">
      <w:pPr>
        <w:ind w:left="709" w:hanging="709"/>
        <w:rPr>
          <w:rFonts w:asciiTheme="majorHAnsi" w:hAnsiTheme="majorHAnsi" w:cstheme="majorHAnsi"/>
          <w:sz w:val="22"/>
          <w:szCs w:val="22"/>
          <w:lang w:val="en-GB"/>
        </w:rPr>
      </w:pPr>
    </w:p>
    <w:p w14:paraId="43918D9D" w14:textId="77777777" w:rsidR="00F712A7" w:rsidRDefault="00C5301B" w:rsidP="00F712A7">
      <w:pPr>
        <w:pStyle w:val="NoSpacing"/>
        <w:ind w:left="709" w:hanging="709"/>
        <w:jc w:val="both"/>
        <w:rPr>
          <w:rFonts w:asciiTheme="majorHAnsi" w:hAnsiTheme="majorHAnsi" w:cstheme="majorHAnsi"/>
          <w:sz w:val="22"/>
          <w:lang w:val="mt-MT"/>
        </w:rPr>
      </w:pPr>
      <w:r w:rsidRPr="002C6742">
        <w:rPr>
          <w:rFonts w:asciiTheme="majorHAnsi" w:hAnsiTheme="majorHAnsi" w:cstheme="majorHAnsi"/>
          <w:b/>
          <w:bCs/>
          <w:sz w:val="22"/>
          <w:lang w:val="en-GB"/>
        </w:rPr>
        <w:t>77.5.5</w:t>
      </w:r>
      <w:r w:rsidR="00B6232F" w:rsidRPr="002C6742">
        <w:rPr>
          <w:rFonts w:asciiTheme="majorHAnsi" w:hAnsiTheme="majorHAnsi" w:cstheme="majorHAnsi"/>
          <w:b/>
          <w:bCs/>
          <w:sz w:val="22"/>
          <w:lang w:val="en-GB"/>
        </w:rPr>
        <w:t xml:space="preserve"> </w:t>
      </w:r>
      <w:r w:rsidR="00B6232F" w:rsidRPr="002C6742">
        <w:rPr>
          <w:rFonts w:asciiTheme="majorHAnsi" w:hAnsiTheme="majorHAnsi" w:cstheme="majorHAnsi"/>
          <w:sz w:val="22"/>
          <w:lang w:val="en-GB"/>
        </w:rPr>
        <w:t xml:space="preserve">Is-Sindku </w:t>
      </w:r>
      <w:proofErr w:type="spellStart"/>
      <w:r w:rsidR="00B6232F" w:rsidRPr="002C6742">
        <w:rPr>
          <w:rFonts w:asciiTheme="majorHAnsi" w:hAnsiTheme="majorHAnsi" w:cstheme="majorHAnsi"/>
          <w:sz w:val="22"/>
          <w:lang w:val="en-GB"/>
        </w:rPr>
        <w:t>nf</w:t>
      </w:r>
      <w:r w:rsidR="00F712A7">
        <w:rPr>
          <w:rFonts w:asciiTheme="majorHAnsi" w:hAnsiTheme="majorHAnsi" w:cstheme="majorHAnsi"/>
          <w:sz w:val="22"/>
          <w:lang w:val="en-GB"/>
        </w:rPr>
        <w:t>o</w:t>
      </w:r>
      <w:r w:rsidR="00B6232F" w:rsidRPr="002C6742">
        <w:rPr>
          <w:rFonts w:asciiTheme="majorHAnsi" w:hAnsiTheme="majorHAnsi" w:cstheme="majorHAnsi"/>
          <w:sz w:val="22"/>
          <w:lang w:val="en-GB"/>
        </w:rPr>
        <w:t>rma</w:t>
      </w:r>
      <w:proofErr w:type="spellEnd"/>
      <w:r w:rsidR="00B6232F" w:rsidRPr="002C6742">
        <w:rPr>
          <w:rFonts w:asciiTheme="majorHAnsi" w:hAnsiTheme="majorHAnsi" w:cstheme="majorHAnsi"/>
          <w:sz w:val="22"/>
          <w:lang w:val="en-GB"/>
        </w:rPr>
        <w:t xml:space="preserve"> </w:t>
      </w:r>
      <w:proofErr w:type="spellStart"/>
      <w:r w:rsidR="00B6232F" w:rsidRPr="002C6742">
        <w:rPr>
          <w:rFonts w:asciiTheme="majorHAnsi" w:hAnsiTheme="majorHAnsi" w:cstheme="majorHAnsi"/>
          <w:sz w:val="22"/>
          <w:lang w:val="en-GB"/>
        </w:rPr>
        <w:t>lill-membri</w:t>
      </w:r>
      <w:proofErr w:type="spellEnd"/>
      <w:r w:rsidR="00B6232F" w:rsidRPr="002C6742">
        <w:rPr>
          <w:rFonts w:asciiTheme="majorHAnsi" w:hAnsiTheme="majorHAnsi" w:cstheme="majorHAnsi"/>
          <w:sz w:val="22"/>
          <w:lang w:val="en-GB"/>
        </w:rPr>
        <w:t xml:space="preserve"> li </w:t>
      </w:r>
      <w:r w:rsidR="00A158DD" w:rsidRPr="002C6742">
        <w:rPr>
          <w:rFonts w:asciiTheme="majorHAnsi" w:hAnsiTheme="majorHAnsi" w:cstheme="majorHAnsi"/>
          <w:sz w:val="22"/>
          <w:lang w:val="en-GB"/>
        </w:rPr>
        <w:t>l-</w:t>
      </w:r>
      <w:proofErr w:type="spellStart"/>
      <w:r w:rsidR="00A158DD" w:rsidRPr="002C6742">
        <w:rPr>
          <w:rFonts w:asciiTheme="majorHAnsi" w:hAnsiTheme="majorHAnsi" w:cstheme="majorHAnsi"/>
          <w:sz w:val="22"/>
          <w:lang w:val="en-GB"/>
        </w:rPr>
        <w:t>Kunsill</w:t>
      </w:r>
      <w:proofErr w:type="spellEnd"/>
      <w:r w:rsidR="00A158DD" w:rsidRPr="002C6742">
        <w:rPr>
          <w:rFonts w:asciiTheme="majorHAnsi" w:hAnsiTheme="majorHAnsi" w:cstheme="majorHAnsi"/>
          <w:sz w:val="22"/>
          <w:lang w:val="en-GB"/>
        </w:rPr>
        <w:t xml:space="preserve"> </w:t>
      </w:r>
      <w:proofErr w:type="spellStart"/>
      <w:r w:rsidR="00A158DD" w:rsidRPr="002C6742">
        <w:rPr>
          <w:rFonts w:asciiTheme="majorHAnsi" w:hAnsiTheme="majorHAnsi" w:cstheme="majorHAnsi"/>
          <w:sz w:val="22"/>
          <w:lang w:val="en-GB"/>
        </w:rPr>
        <w:t>irċieva</w:t>
      </w:r>
      <w:proofErr w:type="spellEnd"/>
      <w:r w:rsidR="00A158DD" w:rsidRPr="002C6742">
        <w:rPr>
          <w:rFonts w:asciiTheme="majorHAnsi" w:hAnsiTheme="majorHAnsi" w:cstheme="majorHAnsi"/>
          <w:sz w:val="22"/>
          <w:lang w:val="en-GB"/>
        </w:rPr>
        <w:t xml:space="preserve"> </w:t>
      </w:r>
      <w:proofErr w:type="spellStart"/>
      <w:r w:rsidR="00A158DD" w:rsidRPr="002C6742">
        <w:rPr>
          <w:rFonts w:asciiTheme="majorHAnsi" w:hAnsiTheme="majorHAnsi" w:cstheme="majorHAnsi"/>
          <w:sz w:val="22"/>
          <w:lang w:val="en-GB"/>
        </w:rPr>
        <w:t>komunikat</w:t>
      </w:r>
      <w:proofErr w:type="spellEnd"/>
      <w:r w:rsidR="00A158DD" w:rsidRPr="002C6742">
        <w:rPr>
          <w:rFonts w:asciiTheme="majorHAnsi" w:hAnsiTheme="majorHAnsi" w:cstheme="majorHAnsi"/>
          <w:sz w:val="22"/>
          <w:lang w:val="en-GB"/>
        </w:rPr>
        <w:t xml:space="preserve"> mill-</w:t>
      </w:r>
      <w:proofErr w:type="spellStart"/>
      <w:r w:rsidR="00A158DD" w:rsidRPr="002C6742">
        <w:rPr>
          <w:rFonts w:asciiTheme="majorHAnsi" w:hAnsiTheme="majorHAnsi" w:cstheme="majorHAnsi"/>
          <w:sz w:val="22"/>
          <w:lang w:val="en-GB"/>
        </w:rPr>
        <w:t>Parroċċa</w:t>
      </w:r>
      <w:proofErr w:type="spellEnd"/>
      <w:r w:rsidR="00A158DD" w:rsidRPr="002C6742">
        <w:rPr>
          <w:rFonts w:asciiTheme="majorHAnsi" w:hAnsiTheme="majorHAnsi" w:cstheme="majorHAnsi"/>
          <w:sz w:val="22"/>
          <w:lang w:val="en-GB"/>
        </w:rPr>
        <w:t xml:space="preserve"> Santa Venera </w:t>
      </w:r>
      <w:proofErr w:type="spellStart"/>
      <w:r w:rsidR="00A158DD" w:rsidRPr="002C6742">
        <w:rPr>
          <w:rFonts w:asciiTheme="majorHAnsi" w:hAnsiTheme="majorHAnsi" w:cstheme="majorHAnsi"/>
          <w:sz w:val="22"/>
          <w:lang w:val="en-GB"/>
        </w:rPr>
        <w:t>fejn</w:t>
      </w:r>
      <w:proofErr w:type="spellEnd"/>
      <w:r w:rsidR="00A158DD" w:rsidRPr="002C6742">
        <w:rPr>
          <w:rFonts w:asciiTheme="majorHAnsi" w:hAnsiTheme="majorHAnsi" w:cstheme="majorHAnsi"/>
          <w:sz w:val="22"/>
          <w:lang w:val="en-GB"/>
        </w:rPr>
        <w:t xml:space="preserve"> </w:t>
      </w:r>
      <w:r w:rsidR="00A158DD" w:rsidRPr="002C6742">
        <w:rPr>
          <w:rFonts w:asciiTheme="majorHAnsi" w:hAnsiTheme="majorHAnsi" w:cstheme="majorHAnsi"/>
          <w:sz w:val="22"/>
          <w:lang w:val="mt-MT"/>
        </w:rPr>
        <w:t>l</w:t>
      </w:r>
      <w:r w:rsidR="00A158DD" w:rsidRPr="002C6742">
        <w:rPr>
          <w:rFonts w:asciiTheme="majorHAnsi" w:hAnsiTheme="majorHAnsi" w:cstheme="majorHAnsi"/>
          <w:sz w:val="22"/>
        </w:rPr>
        <w:t>-</w:t>
      </w:r>
      <w:r w:rsidR="00A158DD" w:rsidRPr="002C6742">
        <w:rPr>
          <w:rFonts w:asciiTheme="majorHAnsi" w:hAnsiTheme="majorHAnsi" w:cstheme="majorHAnsi"/>
          <w:sz w:val="22"/>
          <w:lang w:val="mt-MT"/>
        </w:rPr>
        <w:t>a</w:t>
      </w:r>
      <w:proofErr w:type="spellStart"/>
      <w:r w:rsidR="00A158DD" w:rsidRPr="002C6742">
        <w:rPr>
          <w:rFonts w:asciiTheme="majorHAnsi" w:hAnsiTheme="majorHAnsi" w:cstheme="majorHAnsi"/>
          <w:sz w:val="22"/>
        </w:rPr>
        <w:t>bbatini</w:t>
      </w:r>
      <w:proofErr w:type="spellEnd"/>
      <w:r w:rsidR="00A158DD" w:rsidRPr="002C6742">
        <w:rPr>
          <w:rFonts w:asciiTheme="majorHAnsi" w:hAnsiTheme="majorHAnsi" w:cstheme="majorHAnsi"/>
          <w:sz w:val="22"/>
        </w:rPr>
        <w:t xml:space="preserve"> </w:t>
      </w:r>
      <w:proofErr w:type="spellStart"/>
      <w:r w:rsidR="00A158DD" w:rsidRPr="002C6742">
        <w:rPr>
          <w:rFonts w:asciiTheme="majorHAnsi" w:hAnsiTheme="majorHAnsi" w:cstheme="majorHAnsi"/>
          <w:sz w:val="22"/>
        </w:rPr>
        <w:t>Karmelitani</w:t>
      </w:r>
      <w:proofErr w:type="spellEnd"/>
      <w:r w:rsidR="00A158DD" w:rsidRPr="002C6742">
        <w:rPr>
          <w:rFonts w:asciiTheme="majorHAnsi" w:hAnsiTheme="majorHAnsi" w:cstheme="majorHAnsi"/>
          <w:sz w:val="22"/>
        </w:rPr>
        <w:t xml:space="preserve"> </w:t>
      </w:r>
      <w:r w:rsidR="00F712A7">
        <w:rPr>
          <w:rFonts w:asciiTheme="majorHAnsi" w:hAnsiTheme="majorHAnsi" w:cstheme="majorHAnsi"/>
          <w:sz w:val="22"/>
          <w:lang w:val="mt-MT"/>
        </w:rPr>
        <w:t>flimkien</w:t>
      </w:r>
      <w:r w:rsidR="00A158DD" w:rsidRPr="002C6742">
        <w:rPr>
          <w:rFonts w:asciiTheme="majorHAnsi" w:hAnsiTheme="majorHAnsi" w:cstheme="majorHAnsi"/>
          <w:sz w:val="22"/>
          <w:lang w:val="mt-MT"/>
        </w:rPr>
        <w:t xml:space="preserve"> </w:t>
      </w:r>
      <w:proofErr w:type="spellStart"/>
      <w:r w:rsidR="00F712A7">
        <w:rPr>
          <w:rFonts w:asciiTheme="majorHAnsi" w:hAnsiTheme="majorHAnsi" w:cstheme="majorHAnsi"/>
          <w:sz w:val="22"/>
          <w:lang w:val="mt-MT"/>
        </w:rPr>
        <w:t>ma</w:t>
      </w:r>
      <w:r w:rsidR="00A158DD" w:rsidRPr="002C6742">
        <w:rPr>
          <w:rFonts w:asciiTheme="majorHAnsi" w:hAnsiTheme="majorHAnsi" w:cstheme="majorHAnsi"/>
          <w:sz w:val="22"/>
          <w:lang w:val="mt-MT"/>
        </w:rPr>
        <w:t>l-Kunsill</w:t>
      </w:r>
      <w:proofErr w:type="spellEnd"/>
      <w:r w:rsidR="00F712A7">
        <w:rPr>
          <w:rFonts w:asciiTheme="majorHAnsi" w:hAnsiTheme="majorHAnsi" w:cstheme="majorHAnsi"/>
          <w:sz w:val="22"/>
          <w:lang w:val="mt-MT"/>
        </w:rPr>
        <w:t xml:space="preserve"> Lokali </w:t>
      </w:r>
      <w:proofErr w:type="spellStart"/>
      <w:r w:rsidR="00F712A7">
        <w:rPr>
          <w:rFonts w:asciiTheme="majorHAnsi" w:hAnsiTheme="majorHAnsi" w:cstheme="majorHAnsi"/>
          <w:sz w:val="22"/>
          <w:lang w:val="mt-MT"/>
        </w:rPr>
        <w:t>j</w:t>
      </w:r>
      <w:r w:rsidR="00A158DD" w:rsidRPr="002C6742">
        <w:rPr>
          <w:rFonts w:asciiTheme="majorHAnsi" w:hAnsiTheme="majorHAnsi" w:cstheme="majorHAnsi"/>
          <w:sz w:val="22"/>
          <w:lang w:val="mt-MT"/>
        </w:rPr>
        <w:t>itella</w:t>
      </w:r>
      <w:proofErr w:type="spellEnd"/>
      <w:r w:rsidR="00A158DD" w:rsidRPr="002C6742">
        <w:rPr>
          <w:rFonts w:asciiTheme="majorHAnsi" w:hAnsiTheme="majorHAnsi" w:cstheme="majorHAnsi"/>
          <w:sz w:val="22"/>
          <w:lang w:val="mt-MT"/>
        </w:rPr>
        <w:t xml:space="preserve">’ </w:t>
      </w:r>
      <w:proofErr w:type="spellStart"/>
      <w:r w:rsidR="00A158DD" w:rsidRPr="002C6742">
        <w:rPr>
          <w:rFonts w:asciiTheme="majorHAnsi" w:hAnsiTheme="majorHAnsi" w:cstheme="majorHAnsi"/>
          <w:sz w:val="22"/>
        </w:rPr>
        <w:t>dramm</w:t>
      </w:r>
      <w:proofErr w:type="spellEnd"/>
      <w:r w:rsidR="00A158DD" w:rsidRPr="002C6742">
        <w:rPr>
          <w:rFonts w:asciiTheme="majorHAnsi" w:hAnsiTheme="majorHAnsi" w:cstheme="majorHAnsi"/>
          <w:sz w:val="22"/>
        </w:rPr>
        <w:t xml:space="preserve"> </w:t>
      </w:r>
      <w:proofErr w:type="spellStart"/>
      <w:r w:rsidR="00A158DD" w:rsidRPr="002C6742">
        <w:rPr>
          <w:rFonts w:asciiTheme="majorHAnsi" w:hAnsiTheme="majorHAnsi" w:cstheme="majorHAnsi"/>
          <w:sz w:val="22"/>
        </w:rPr>
        <w:t>tal-Passjoni</w:t>
      </w:r>
      <w:proofErr w:type="spellEnd"/>
      <w:r w:rsidR="00A158DD" w:rsidRPr="002C6742">
        <w:rPr>
          <w:rFonts w:asciiTheme="majorHAnsi" w:hAnsiTheme="majorHAnsi" w:cstheme="majorHAnsi"/>
          <w:sz w:val="22"/>
        </w:rPr>
        <w:t xml:space="preserve"> fil-</w:t>
      </w:r>
      <w:proofErr w:type="spellStart"/>
      <w:r w:rsidR="00A158DD" w:rsidRPr="002C6742">
        <w:rPr>
          <w:rFonts w:asciiTheme="majorHAnsi" w:hAnsiTheme="majorHAnsi" w:cstheme="majorHAnsi"/>
          <w:sz w:val="22"/>
        </w:rPr>
        <w:t>Knisja</w:t>
      </w:r>
      <w:proofErr w:type="spellEnd"/>
      <w:r w:rsidR="00A158DD" w:rsidRPr="002C6742">
        <w:rPr>
          <w:rFonts w:asciiTheme="majorHAnsi" w:hAnsiTheme="majorHAnsi" w:cstheme="majorHAnsi"/>
          <w:sz w:val="22"/>
        </w:rPr>
        <w:t xml:space="preserve"> </w:t>
      </w:r>
      <w:proofErr w:type="spellStart"/>
      <w:r w:rsidR="00A158DD" w:rsidRPr="002C6742">
        <w:rPr>
          <w:rFonts w:asciiTheme="majorHAnsi" w:hAnsiTheme="majorHAnsi" w:cstheme="majorHAnsi"/>
          <w:sz w:val="22"/>
        </w:rPr>
        <w:t>Parrokkjali</w:t>
      </w:r>
      <w:proofErr w:type="spellEnd"/>
      <w:r w:rsidR="00A158DD" w:rsidRPr="002C6742">
        <w:rPr>
          <w:rFonts w:asciiTheme="majorHAnsi" w:hAnsiTheme="majorHAnsi" w:cstheme="majorHAnsi"/>
          <w:sz w:val="22"/>
        </w:rPr>
        <w:t xml:space="preserve"> ta’ Santa Venera, is-</w:t>
      </w:r>
      <w:proofErr w:type="spellStart"/>
      <w:r w:rsidR="00A158DD" w:rsidRPr="002C6742">
        <w:rPr>
          <w:rFonts w:asciiTheme="majorHAnsi" w:hAnsiTheme="majorHAnsi" w:cstheme="majorHAnsi"/>
          <w:sz w:val="22"/>
        </w:rPr>
        <w:t>Sibt</w:t>
      </w:r>
      <w:proofErr w:type="spellEnd"/>
      <w:r w:rsidR="00A158DD" w:rsidRPr="002C6742">
        <w:rPr>
          <w:rFonts w:asciiTheme="majorHAnsi" w:hAnsiTheme="majorHAnsi" w:cstheme="majorHAnsi"/>
          <w:sz w:val="22"/>
        </w:rPr>
        <w:t xml:space="preserve"> 23 ta’ </w:t>
      </w:r>
      <w:proofErr w:type="spellStart"/>
      <w:r w:rsidR="00A158DD" w:rsidRPr="002C6742">
        <w:rPr>
          <w:rFonts w:asciiTheme="majorHAnsi" w:hAnsiTheme="majorHAnsi" w:cstheme="majorHAnsi"/>
          <w:sz w:val="22"/>
        </w:rPr>
        <w:t>Marzu</w:t>
      </w:r>
      <w:proofErr w:type="spellEnd"/>
      <w:r w:rsidR="00A158DD" w:rsidRPr="002C6742">
        <w:rPr>
          <w:rFonts w:asciiTheme="majorHAnsi" w:hAnsiTheme="majorHAnsi" w:cstheme="majorHAnsi"/>
          <w:sz w:val="22"/>
        </w:rPr>
        <w:t xml:space="preserve"> 2024, fis-7.00 p.m.</w:t>
      </w:r>
      <w:r w:rsidR="00A158DD" w:rsidRPr="002C6742">
        <w:rPr>
          <w:rFonts w:asciiTheme="majorHAnsi" w:hAnsiTheme="majorHAnsi" w:cstheme="majorHAnsi"/>
          <w:sz w:val="22"/>
          <w:lang w:val="mt-MT"/>
        </w:rPr>
        <w:t xml:space="preserve"> </w:t>
      </w:r>
      <w:r w:rsidR="00A158DD" w:rsidRPr="002C6742">
        <w:rPr>
          <w:rFonts w:asciiTheme="majorHAnsi" w:hAnsiTheme="majorHAnsi" w:cstheme="majorHAnsi"/>
          <w:sz w:val="22"/>
        </w:rPr>
        <w:t>L-</w:t>
      </w:r>
      <w:proofErr w:type="spellStart"/>
      <w:r w:rsidR="00A158DD" w:rsidRPr="002C6742">
        <w:rPr>
          <w:rFonts w:asciiTheme="majorHAnsi" w:hAnsiTheme="majorHAnsi" w:cstheme="majorHAnsi"/>
          <w:sz w:val="22"/>
        </w:rPr>
        <w:t>ispejjeż</w:t>
      </w:r>
      <w:proofErr w:type="spellEnd"/>
      <w:r w:rsidR="00A158DD" w:rsidRPr="002C6742">
        <w:rPr>
          <w:rFonts w:asciiTheme="majorHAnsi" w:hAnsiTheme="majorHAnsi" w:cstheme="majorHAnsi"/>
          <w:sz w:val="22"/>
        </w:rPr>
        <w:t xml:space="preserve"> </w:t>
      </w:r>
      <w:proofErr w:type="spellStart"/>
      <w:r w:rsidR="00A158DD" w:rsidRPr="002C6742">
        <w:rPr>
          <w:rFonts w:asciiTheme="majorHAnsi" w:hAnsiTheme="majorHAnsi" w:cstheme="majorHAnsi"/>
          <w:sz w:val="22"/>
        </w:rPr>
        <w:t>involuti</w:t>
      </w:r>
      <w:proofErr w:type="spellEnd"/>
      <w:r w:rsidR="00A158DD" w:rsidRPr="002C6742">
        <w:rPr>
          <w:rFonts w:asciiTheme="majorHAnsi" w:hAnsiTheme="majorHAnsi" w:cstheme="majorHAnsi"/>
          <w:sz w:val="22"/>
        </w:rPr>
        <w:t xml:space="preserve"> huma d-</w:t>
      </w:r>
      <w:proofErr w:type="spellStart"/>
      <w:r w:rsidR="00A158DD" w:rsidRPr="002C6742">
        <w:rPr>
          <w:rFonts w:asciiTheme="majorHAnsi" w:hAnsiTheme="majorHAnsi" w:cstheme="majorHAnsi"/>
          <w:sz w:val="22"/>
        </w:rPr>
        <w:t>dawl</w:t>
      </w:r>
      <w:proofErr w:type="spellEnd"/>
      <w:r w:rsidR="00A158DD" w:rsidRPr="002C6742">
        <w:rPr>
          <w:rFonts w:asciiTheme="majorHAnsi" w:hAnsiTheme="majorHAnsi" w:cstheme="majorHAnsi"/>
          <w:sz w:val="22"/>
        </w:rPr>
        <w:t xml:space="preserve"> u s-sound </w:t>
      </w:r>
      <w:proofErr w:type="spellStart"/>
      <w:r w:rsidR="00A158DD" w:rsidRPr="002C6742">
        <w:rPr>
          <w:rFonts w:asciiTheme="majorHAnsi" w:hAnsiTheme="majorHAnsi" w:cstheme="majorHAnsi"/>
          <w:sz w:val="22"/>
        </w:rPr>
        <w:t>għal</w:t>
      </w:r>
      <w:proofErr w:type="spellEnd"/>
      <w:r w:rsidR="00A158DD" w:rsidRPr="002C6742">
        <w:rPr>
          <w:rFonts w:asciiTheme="majorHAnsi" w:hAnsiTheme="majorHAnsi" w:cstheme="majorHAnsi"/>
          <w:sz w:val="22"/>
        </w:rPr>
        <w:t xml:space="preserve"> </w:t>
      </w:r>
      <w:proofErr w:type="spellStart"/>
      <w:r w:rsidR="00A158DD" w:rsidRPr="002C6742">
        <w:rPr>
          <w:rFonts w:asciiTheme="majorHAnsi" w:hAnsiTheme="majorHAnsi" w:cstheme="majorHAnsi"/>
          <w:sz w:val="22"/>
        </w:rPr>
        <w:t>waqt</w:t>
      </w:r>
      <w:proofErr w:type="spellEnd"/>
      <w:r w:rsidR="00A158DD" w:rsidRPr="002C6742">
        <w:rPr>
          <w:rFonts w:asciiTheme="majorHAnsi" w:hAnsiTheme="majorHAnsi" w:cstheme="majorHAnsi"/>
          <w:sz w:val="22"/>
        </w:rPr>
        <w:t xml:space="preserve"> id-</w:t>
      </w:r>
      <w:proofErr w:type="spellStart"/>
      <w:r w:rsidR="00A158DD" w:rsidRPr="002C6742">
        <w:rPr>
          <w:rFonts w:asciiTheme="majorHAnsi" w:hAnsiTheme="majorHAnsi" w:cstheme="majorHAnsi"/>
          <w:sz w:val="22"/>
        </w:rPr>
        <w:t>Dramm</w:t>
      </w:r>
      <w:proofErr w:type="spellEnd"/>
      <w:r w:rsidR="00F712A7">
        <w:rPr>
          <w:rFonts w:asciiTheme="majorHAnsi" w:hAnsiTheme="majorHAnsi" w:cstheme="majorHAnsi"/>
          <w:sz w:val="22"/>
          <w:lang w:val="mt-MT"/>
        </w:rPr>
        <w:t>.</w:t>
      </w:r>
    </w:p>
    <w:p w14:paraId="1C6255F8" w14:textId="45C8CDF2" w:rsidR="00D070BA" w:rsidRPr="002C6742" w:rsidRDefault="00F712A7" w:rsidP="00F712A7">
      <w:pPr>
        <w:pStyle w:val="NoSpacing"/>
        <w:ind w:left="709" w:hanging="709"/>
        <w:jc w:val="both"/>
        <w:rPr>
          <w:rFonts w:asciiTheme="majorHAnsi" w:hAnsiTheme="majorHAnsi" w:cstheme="majorHAnsi"/>
          <w:sz w:val="22"/>
          <w:bdr w:val="none" w:sz="0" w:space="0" w:color="auto" w:frame="1"/>
          <w:lang w:val="en-GB" w:eastAsia="en-GB"/>
        </w:rPr>
      </w:pPr>
      <w:r w:rsidRPr="002C6742">
        <w:rPr>
          <w:rFonts w:asciiTheme="majorHAnsi" w:hAnsiTheme="majorHAnsi" w:cstheme="majorHAnsi"/>
          <w:sz w:val="22"/>
          <w:bdr w:val="none" w:sz="0" w:space="0" w:color="auto" w:frame="1"/>
          <w:lang w:val="en-GB" w:eastAsia="en-GB"/>
        </w:rPr>
        <w:t xml:space="preserve"> </w:t>
      </w:r>
    </w:p>
    <w:p w14:paraId="33317295" w14:textId="4CCE94C9" w:rsidR="00A62D37" w:rsidRPr="002C6742" w:rsidRDefault="00A158DD" w:rsidP="00A158DD">
      <w:pPr>
        <w:shd w:val="clear" w:color="auto" w:fill="FFFFFF"/>
        <w:ind w:left="709"/>
        <w:textAlignment w:val="baseline"/>
        <w:rPr>
          <w:rFonts w:asciiTheme="majorHAnsi" w:hAnsiTheme="majorHAnsi" w:cstheme="majorHAnsi"/>
          <w:sz w:val="22"/>
          <w:szCs w:val="22"/>
          <w:lang w:val="en-GB" w:eastAsia="en-GB"/>
        </w:rPr>
      </w:pP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Wara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diskussjoni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l-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membri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qablu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unanimament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.</w:t>
      </w:r>
    </w:p>
    <w:p w14:paraId="5984115C" w14:textId="201A729C" w:rsidR="009F1B98" w:rsidRPr="002C6742" w:rsidRDefault="00D35A7C" w:rsidP="00237F78">
      <w:pPr>
        <w:pStyle w:val="HTMLPreformatted"/>
        <w:shd w:val="clear" w:color="auto" w:fill="F8F9FA"/>
        <w:ind w:left="709" w:hanging="709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C6742">
        <w:rPr>
          <w:rFonts w:asciiTheme="majorHAnsi" w:hAnsiTheme="majorHAnsi" w:cstheme="majorHAnsi"/>
          <w:sz w:val="22"/>
          <w:szCs w:val="22"/>
        </w:rPr>
        <w:tab/>
      </w:r>
      <w:bookmarkStart w:id="4" w:name="_Hlk126052901"/>
      <w:bookmarkEnd w:id="3"/>
    </w:p>
    <w:p w14:paraId="66D00CC1" w14:textId="0F66D77C" w:rsidR="00D81AD6" w:rsidRPr="002C6742" w:rsidRDefault="008F7764" w:rsidP="00D81AD6">
      <w:pPr>
        <w:shd w:val="clear" w:color="auto" w:fill="FFFFFF"/>
        <w:ind w:left="709" w:hanging="709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>7</w:t>
      </w:r>
      <w:r w:rsidR="001D1E0F"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  <w:r w:rsidR="00D81AD6" w:rsidRPr="002C6742">
        <w:rPr>
          <w:rFonts w:asciiTheme="majorHAnsi" w:hAnsiTheme="majorHAnsi" w:cstheme="majorHAnsi"/>
          <w:b/>
          <w:sz w:val="22"/>
          <w:szCs w:val="22"/>
        </w:rPr>
        <w:t>.</w:t>
      </w:r>
      <w:r w:rsidR="00D81AD6" w:rsidRPr="002C6742">
        <w:rPr>
          <w:rFonts w:asciiTheme="majorHAnsi" w:hAnsiTheme="majorHAnsi" w:cstheme="majorHAnsi"/>
          <w:b/>
          <w:sz w:val="22"/>
          <w:szCs w:val="22"/>
          <w:lang w:val="en-US"/>
        </w:rPr>
        <w:t xml:space="preserve">6  </w:t>
      </w:r>
      <w:r w:rsidR="00D81AD6" w:rsidRPr="002C6742">
        <w:rPr>
          <w:rFonts w:asciiTheme="majorHAnsi" w:hAnsiTheme="majorHAnsi" w:cstheme="majorHAnsi"/>
          <w:b/>
          <w:sz w:val="22"/>
          <w:szCs w:val="22"/>
        </w:rPr>
        <w:t>Items oħra ta’ xogħol ieħor tal-Kunsill Lokali li jkunu meħtieġa</w:t>
      </w:r>
    </w:p>
    <w:p w14:paraId="6F5ACFD0" w14:textId="09E340CC" w:rsidR="000B2B5C" w:rsidRPr="002C6742" w:rsidRDefault="000B2B5C" w:rsidP="00D81AD6">
      <w:pPr>
        <w:shd w:val="clear" w:color="auto" w:fill="FFFFFF"/>
        <w:ind w:left="709" w:hanging="709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A2938D3" w14:textId="41CA0EB3" w:rsidR="001D1E0F" w:rsidRPr="002C6742" w:rsidRDefault="000B2B5C" w:rsidP="001D1E0F">
      <w:pPr>
        <w:spacing w:line="360" w:lineRule="auto"/>
        <w:ind w:firstLine="7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C6742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1D1E0F" w:rsidRPr="002C6742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Pr="002C6742">
        <w:rPr>
          <w:rFonts w:asciiTheme="majorHAnsi" w:hAnsiTheme="majorHAnsi" w:cstheme="majorHAnsi"/>
          <w:b/>
          <w:bCs/>
          <w:sz w:val="22"/>
          <w:szCs w:val="22"/>
        </w:rPr>
        <w:t xml:space="preserve">.6.1 </w:t>
      </w:r>
      <w:r w:rsidR="001D1E0F" w:rsidRPr="002C6742">
        <w:rPr>
          <w:rFonts w:asciiTheme="majorHAnsi" w:hAnsiTheme="majorHAnsi" w:cstheme="majorHAnsi"/>
          <w:b/>
          <w:bCs/>
          <w:i/>
          <w:sz w:val="22"/>
          <w:szCs w:val="22"/>
        </w:rPr>
        <w:t>Re-Enactment</w:t>
      </w:r>
      <w:r w:rsidR="001D1E0F" w:rsidRPr="002C6742">
        <w:rPr>
          <w:rFonts w:asciiTheme="majorHAnsi" w:hAnsiTheme="majorHAnsi" w:cstheme="majorHAnsi"/>
          <w:b/>
          <w:bCs/>
          <w:sz w:val="22"/>
          <w:szCs w:val="22"/>
        </w:rPr>
        <w:t xml:space="preserve"> tal-Ġimgħa l-Kbira</w:t>
      </w:r>
    </w:p>
    <w:p w14:paraId="25E475AE" w14:textId="506F8B1E" w:rsidR="00D070BA" w:rsidRPr="002C6742" w:rsidRDefault="00AF5C08" w:rsidP="004165A9">
      <w:pPr>
        <w:ind w:left="1418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</w:pPr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Is-Sindku </w:t>
      </w:r>
      <w:proofErr w:type="spellStart"/>
      <w:r w:rsidR="008E1FEE">
        <w:rPr>
          <w:rFonts w:asciiTheme="majorHAnsi" w:hAnsiTheme="majorHAnsi" w:cstheme="majorHAnsi"/>
          <w:sz w:val="22"/>
          <w:szCs w:val="22"/>
          <w:lang w:val="en-GB"/>
        </w:rPr>
        <w:t>i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>nforma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lill-membri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dwar</w:t>
      </w:r>
      <w:proofErr w:type="spellEnd"/>
      <w:r w:rsidR="008E1FEE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8E1FEE">
        <w:rPr>
          <w:rFonts w:asciiTheme="majorHAnsi" w:hAnsiTheme="majorHAnsi" w:cstheme="majorHAnsi"/>
          <w:sz w:val="22"/>
          <w:szCs w:val="22"/>
          <w:lang w:val="en-GB"/>
        </w:rPr>
        <w:t>possibilta</w:t>
      </w:r>
      <w:proofErr w:type="spellEnd"/>
      <w:r w:rsidR="008E1FEE">
        <w:rPr>
          <w:rFonts w:asciiTheme="majorHAnsi" w:hAnsiTheme="majorHAnsi" w:cstheme="majorHAnsi"/>
          <w:sz w:val="22"/>
          <w:szCs w:val="22"/>
          <w:lang w:val="en-GB"/>
        </w:rPr>
        <w:t xml:space="preserve"> ta’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re</w:t>
      </w:r>
      <w:r w:rsidR="008E1FEE">
        <w:rPr>
          <w:rFonts w:asciiTheme="majorHAnsi" w:hAnsiTheme="majorHAnsi" w:cstheme="majorHAnsi"/>
          <w:sz w:val="22"/>
          <w:szCs w:val="22"/>
          <w:lang w:val="en-GB"/>
        </w:rPr>
        <w:t>-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enactment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tal-</w:t>
      </w:r>
      <w:r w:rsidR="008E1FEE">
        <w:rPr>
          <w:rFonts w:asciiTheme="majorHAnsi" w:hAnsiTheme="majorHAnsi" w:cstheme="majorHAnsi"/>
          <w:sz w:val="22"/>
          <w:szCs w:val="22"/>
          <w:lang w:val="en-GB"/>
        </w:rPr>
        <w:t>Ġ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>img</w:t>
      </w:r>
      <w:r w:rsidR="008E1FEE">
        <w:rPr>
          <w:rFonts w:asciiTheme="majorHAnsi" w:hAnsiTheme="majorHAnsi" w:cstheme="majorHAnsi"/>
          <w:sz w:val="22"/>
          <w:szCs w:val="22"/>
          <w:lang w:val="en-GB"/>
        </w:rPr>
        <w:t>ħ</w:t>
      </w:r>
      <w:r w:rsidRPr="002C6742">
        <w:rPr>
          <w:rFonts w:asciiTheme="majorHAnsi" w:hAnsiTheme="majorHAnsi" w:cstheme="majorHAnsi"/>
          <w:sz w:val="22"/>
          <w:szCs w:val="22"/>
          <w:lang w:val="en-GB"/>
        </w:rPr>
        <w:t>a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il-</w:t>
      </w:r>
      <w:proofErr w:type="spellStart"/>
      <w:r w:rsidRPr="002C6742">
        <w:rPr>
          <w:rFonts w:asciiTheme="majorHAnsi" w:hAnsiTheme="majorHAnsi" w:cstheme="majorHAnsi"/>
          <w:sz w:val="22"/>
          <w:szCs w:val="22"/>
          <w:lang w:val="en-GB"/>
        </w:rPr>
        <w:t>Kbira</w:t>
      </w:r>
      <w:proofErr w:type="spellEnd"/>
      <w:r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8E1FEE">
        <w:rPr>
          <w:rFonts w:asciiTheme="majorHAnsi" w:hAnsiTheme="majorHAnsi" w:cstheme="majorHAnsi"/>
          <w:sz w:val="22"/>
          <w:szCs w:val="22"/>
          <w:lang w:val="en-GB"/>
        </w:rPr>
        <w:t xml:space="preserve">bi </w:t>
      </w:r>
      <w:proofErr w:type="spellStart"/>
      <w:r w:rsidR="008E1FEE">
        <w:rPr>
          <w:rFonts w:asciiTheme="majorHAnsi" w:hAnsiTheme="majorHAnsi" w:cstheme="majorHAnsi"/>
          <w:sz w:val="22"/>
          <w:szCs w:val="22"/>
          <w:lang w:val="en-GB"/>
        </w:rPr>
        <w:t>stil</w:t>
      </w:r>
      <w:proofErr w:type="spellEnd"/>
      <w:r w:rsidR="008E1FEE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8E1FEE">
        <w:rPr>
          <w:rFonts w:asciiTheme="majorHAnsi" w:hAnsiTheme="majorHAnsi" w:cstheme="majorHAnsi"/>
          <w:sz w:val="22"/>
          <w:szCs w:val="22"/>
          <w:lang w:val="en-GB"/>
        </w:rPr>
        <w:t>differenti</w:t>
      </w:r>
      <w:proofErr w:type="spellEnd"/>
      <w:r w:rsidR="008E1FEE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8E1FEE">
        <w:rPr>
          <w:rFonts w:asciiTheme="majorHAnsi" w:hAnsiTheme="majorHAnsi" w:cstheme="majorHAnsi"/>
          <w:sz w:val="22"/>
          <w:szCs w:val="22"/>
          <w:lang w:val="en-GB"/>
        </w:rPr>
        <w:t>minn</w:t>
      </w:r>
      <w:proofErr w:type="spellEnd"/>
      <w:r w:rsidR="008E1FEE">
        <w:rPr>
          <w:rFonts w:asciiTheme="majorHAnsi" w:hAnsiTheme="majorHAnsi" w:cstheme="majorHAnsi"/>
          <w:sz w:val="22"/>
          <w:szCs w:val="22"/>
          <w:lang w:val="en-GB"/>
        </w:rPr>
        <w:t xml:space="preserve"> kif </w:t>
      </w:r>
      <w:proofErr w:type="spellStart"/>
      <w:r w:rsidR="008E1FEE">
        <w:rPr>
          <w:rFonts w:asciiTheme="majorHAnsi" w:hAnsiTheme="majorHAnsi" w:cstheme="majorHAnsi"/>
          <w:sz w:val="22"/>
          <w:szCs w:val="22"/>
          <w:lang w:val="en-GB"/>
        </w:rPr>
        <w:t>aħna</w:t>
      </w:r>
      <w:proofErr w:type="spellEnd"/>
      <w:r w:rsidR="008E1FEE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8E1FEE">
        <w:rPr>
          <w:rFonts w:asciiTheme="majorHAnsi" w:hAnsiTheme="majorHAnsi" w:cstheme="majorHAnsi"/>
          <w:sz w:val="22"/>
          <w:szCs w:val="22"/>
          <w:lang w:val="en-GB"/>
        </w:rPr>
        <w:t>imdorrijin</w:t>
      </w:r>
      <w:proofErr w:type="spellEnd"/>
      <w:r w:rsidR="008E1FEE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8E1FEE">
        <w:rPr>
          <w:rFonts w:asciiTheme="majorHAnsi" w:hAnsiTheme="majorHAnsi" w:cstheme="majorHAnsi"/>
          <w:sz w:val="22"/>
          <w:szCs w:val="22"/>
          <w:lang w:val="en-GB"/>
        </w:rPr>
        <w:t>narawha</w:t>
      </w:r>
      <w:proofErr w:type="spellEnd"/>
      <w:r w:rsidR="008E1FEE">
        <w:rPr>
          <w:rFonts w:asciiTheme="majorHAnsi" w:hAnsiTheme="majorHAnsi" w:cstheme="majorHAnsi"/>
          <w:sz w:val="22"/>
          <w:szCs w:val="22"/>
          <w:lang w:val="en-GB"/>
        </w:rPr>
        <w:t>.</w:t>
      </w:r>
      <w:r w:rsidR="004165A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Wara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diskussjoni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twila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>, il-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membri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xtaqu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 xml:space="preserve"> li 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isir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 xml:space="preserve"> xi 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ħaġa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simli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 xml:space="preserve"> kif 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kien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isir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fis-snin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imgħoddija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 xml:space="preserve"> u 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mhux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 xml:space="preserve"> kif 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ġie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4165A9">
        <w:rPr>
          <w:rFonts w:asciiTheme="majorHAnsi" w:hAnsiTheme="majorHAnsi" w:cstheme="majorHAnsi"/>
          <w:sz w:val="22"/>
          <w:szCs w:val="22"/>
          <w:lang w:val="en-GB"/>
        </w:rPr>
        <w:t>propost</w:t>
      </w:r>
      <w:proofErr w:type="spellEnd"/>
      <w:r w:rsidR="004165A9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1AA8BB44" w14:textId="5624ECF4" w:rsidR="00D070BA" w:rsidRPr="002C6742" w:rsidRDefault="00D070BA" w:rsidP="00D070BA">
      <w:pPr>
        <w:ind w:left="1418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</w:pPr>
    </w:p>
    <w:p w14:paraId="61A330E5" w14:textId="3651121C" w:rsidR="00D070BA" w:rsidRPr="002C6742" w:rsidRDefault="00D070BA" w:rsidP="00D070BA">
      <w:pPr>
        <w:ind w:left="1418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Is-Sur Kursten Dimech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ppropona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sabiex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b</w:t>
      </w:r>
      <w:r w:rsidR="004165A9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ħ</w:t>
      </w:r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al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kull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sena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issir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l-Easter Egg hunt.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Wara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diskussjoni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l-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membr</w:t>
      </w:r>
      <w:r w:rsidR="004165A9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i</w:t>
      </w:r>
      <w:proofErr w:type="spellEnd"/>
      <w:r w:rsidR="004165A9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q</w:t>
      </w:r>
      <w:r w:rsidR="004165A9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ablu</w:t>
      </w:r>
      <w:proofErr w:type="spellEnd"/>
      <w:r w:rsidR="004165A9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</w:t>
      </w:r>
      <w:proofErr w:type="spellStart"/>
      <w:r w:rsidR="004165A9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unanimament</w:t>
      </w:r>
      <w:proofErr w:type="spellEnd"/>
      <w:r w:rsidR="004165A9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u </w:t>
      </w:r>
      <w:proofErr w:type="spellStart"/>
      <w:r w:rsidR="004165A9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ġ</w:t>
      </w:r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iet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allokata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is-somma ta’ €1</w:t>
      </w:r>
      <w:r w:rsidR="004165A9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,</w:t>
      </w:r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300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sabiex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issir</w:t>
      </w:r>
      <w:proofErr w:type="spellEnd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 xml:space="preserve"> l-</w:t>
      </w:r>
      <w:proofErr w:type="spellStart"/>
      <w:r w:rsidRPr="002C6742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attivita</w:t>
      </w:r>
      <w:proofErr w:type="spellEnd"/>
      <w:r w:rsidR="004165A9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-GB" w:eastAsia="en-GB"/>
        </w:rPr>
        <w:t>.</w:t>
      </w:r>
    </w:p>
    <w:p w14:paraId="5C9F5AE1" w14:textId="77777777" w:rsidR="001D1E0F" w:rsidRPr="002C6742" w:rsidRDefault="001D1E0F" w:rsidP="001D1E0F">
      <w:pPr>
        <w:spacing w:line="360" w:lineRule="auto"/>
        <w:ind w:firstLine="7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A75D6C8" w14:textId="686E5C60" w:rsidR="001D1E0F" w:rsidRPr="002C6742" w:rsidRDefault="001D1E0F" w:rsidP="001D1E0F">
      <w:pPr>
        <w:spacing w:line="360" w:lineRule="auto"/>
        <w:ind w:firstLine="7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C6742">
        <w:rPr>
          <w:rFonts w:asciiTheme="majorHAnsi" w:hAnsiTheme="majorHAnsi" w:cstheme="majorHAnsi"/>
          <w:b/>
          <w:bCs/>
          <w:sz w:val="22"/>
          <w:szCs w:val="22"/>
        </w:rPr>
        <w:t>77.6.2</w:t>
      </w:r>
      <w:r w:rsidRPr="002C6742">
        <w:rPr>
          <w:rFonts w:asciiTheme="majorHAnsi" w:hAnsiTheme="majorHAnsi" w:cstheme="majorHAnsi"/>
          <w:b/>
          <w:bCs/>
          <w:sz w:val="22"/>
          <w:szCs w:val="22"/>
        </w:rPr>
        <w:tab/>
        <w:t>Bord tal-EPPS</w:t>
      </w:r>
    </w:p>
    <w:p w14:paraId="690A7371" w14:textId="535CAF0B" w:rsidR="000171D7" w:rsidRPr="002C6742" w:rsidRDefault="001D1E0F" w:rsidP="00E44D0F">
      <w:pPr>
        <w:ind w:left="1418" w:firstLine="11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C6742">
        <w:rPr>
          <w:rFonts w:asciiTheme="majorHAnsi" w:hAnsiTheme="majorHAnsi" w:cstheme="majorHAnsi"/>
          <w:sz w:val="22"/>
          <w:szCs w:val="22"/>
        </w:rPr>
        <w:t xml:space="preserve">Is-Sindku </w:t>
      </w:r>
      <w:r w:rsidR="00E44D0F">
        <w:rPr>
          <w:rFonts w:asciiTheme="majorHAnsi" w:hAnsiTheme="majorHAnsi" w:cstheme="majorHAnsi"/>
          <w:sz w:val="22"/>
          <w:szCs w:val="22"/>
        </w:rPr>
        <w:t>talab sabiex issir bidla fil-membri tal-Bord tal-Epps</w:t>
      </w:r>
      <w:r w:rsidR="00EA3DCA" w:rsidRPr="002C6742">
        <w:rPr>
          <w:rFonts w:asciiTheme="majorHAnsi" w:hAnsiTheme="majorHAnsi" w:cstheme="majorHAnsi"/>
          <w:sz w:val="22"/>
          <w:szCs w:val="22"/>
        </w:rPr>
        <w:t>. Wara diskussjoni</w:t>
      </w:r>
      <w:r w:rsidR="00E44D0F">
        <w:rPr>
          <w:rFonts w:asciiTheme="majorHAnsi" w:hAnsiTheme="majorHAnsi" w:cstheme="majorHAnsi"/>
          <w:sz w:val="22"/>
          <w:szCs w:val="22"/>
        </w:rPr>
        <w:t>, ġew ipproponuti,</w:t>
      </w:r>
      <w:r w:rsidR="00EA3DCA" w:rsidRPr="002C6742">
        <w:rPr>
          <w:rFonts w:asciiTheme="majorHAnsi" w:hAnsiTheme="majorHAnsi" w:cstheme="majorHAnsi"/>
          <w:sz w:val="22"/>
          <w:szCs w:val="22"/>
        </w:rPr>
        <w:t xml:space="preserve"> is-Sur Edwin Cassar u s-Sur Wayne Caru</w:t>
      </w:r>
      <w:r w:rsidR="00E44D0F">
        <w:rPr>
          <w:rFonts w:asciiTheme="majorHAnsi" w:hAnsiTheme="majorHAnsi" w:cstheme="majorHAnsi"/>
          <w:sz w:val="22"/>
          <w:szCs w:val="22"/>
        </w:rPr>
        <w:t>a</w:t>
      </w:r>
      <w:r w:rsidR="00EA3DCA" w:rsidRPr="002C6742">
        <w:rPr>
          <w:rFonts w:asciiTheme="majorHAnsi" w:hAnsiTheme="majorHAnsi" w:cstheme="majorHAnsi"/>
          <w:sz w:val="22"/>
          <w:szCs w:val="22"/>
        </w:rPr>
        <w:t xml:space="preserve">na </w:t>
      </w:r>
      <w:r w:rsidR="00E44D0F">
        <w:rPr>
          <w:rFonts w:asciiTheme="majorHAnsi" w:hAnsiTheme="majorHAnsi" w:cstheme="majorHAnsi"/>
          <w:sz w:val="22"/>
          <w:szCs w:val="22"/>
        </w:rPr>
        <w:t xml:space="preserve">li ser </w:t>
      </w:r>
      <w:r w:rsidR="00EA3DCA" w:rsidRPr="002C6742">
        <w:rPr>
          <w:rFonts w:asciiTheme="majorHAnsi" w:hAnsiTheme="majorHAnsi" w:cstheme="majorHAnsi"/>
          <w:sz w:val="22"/>
          <w:szCs w:val="22"/>
        </w:rPr>
        <w:t>ikunu qed jissottitwixxu lis-Sur Falzon u lis-Sa Farrugia.</w:t>
      </w:r>
      <w:r w:rsidRPr="002C674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3D1E42B7" w14:textId="77777777" w:rsidR="008D5099" w:rsidRPr="002C6742" w:rsidRDefault="008D5099" w:rsidP="004E12D4">
      <w:pPr>
        <w:jc w:val="both"/>
        <w:rPr>
          <w:rFonts w:asciiTheme="majorHAnsi" w:eastAsia="Calibri" w:hAnsiTheme="majorHAnsi" w:cstheme="majorHAnsi"/>
          <w:color w:val="000000"/>
          <w:sz w:val="22"/>
          <w:szCs w:val="22"/>
          <w:lang w:val="en-GB" w:eastAsia="en-GB"/>
        </w:rPr>
      </w:pPr>
    </w:p>
    <w:bookmarkEnd w:id="4"/>
    <w:p w14:paraId="744707E6" w14:textId="1A41C273" w:rsidR="00942B91" w:rsidRPr="002C6742" w:rsidRDefault="00535AC4" w:rsidP="00D41A88">
      <w:pPr>
        <w:ind w:hanging="142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>7</w:t>
      </w:r>
      <w:r w:rsidR="00C5301B" w:rsidRPr="002C6742">
        <w:rPr>
          <w:rFonts w:asciiTheme="majorHAnsi" w:hAnsiTheme="majorHAnsi" w:cstheme="majorHAnsi"/>
          <w:b/>
          <w:sz w:val="22"/>
          <w:szCs w:val="22"/>
        </w:rPr>
        <w:t>7</w:t>
      </w:r>
      <w:r w:rsidR="0038099B" w:rsidRPr="002C6742">
        <w:rPr>
          <w:rFonts w:asciiTheme="majorHAnsi" w:hAnsiTheme="majorHAnsi" w:cstheme="majorHAnsi"/>
          <w:b/>
          <w:sz w:val="22"/>
          <w:szCs w:val="22"/>
          <w:lang w:val="en-GB"/>
        </w:rPr>
        <w:t>.</w:t>
      </w:r>
      <w:r w:rsidR="0021213F"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  <w:r w:rsidR="00942B91" w:rsidRPr="002C6742">
        <w:rPr>
          <w:rFonts w:asciiTheme="majorHAnsi" w:hAnsiTheme="majorHAnsi" w:cstheme="majorHAnsi"/>
          <w:b/>
          <w:sz w:val="22"/>
          <w:szCs w:val="22"/>
        </w:rPr>
        <w:t xml:space="preserve">  Kunsiderazzjonijiet u Approvazzjonijiet tal-Iskeda tal-Pagamenti</w:t>
      </w:r>
    </w:p>
    <w:p w14:paraId="0B02482B" w14:textId="01373215" w:rsidR="007B7D49" w:rsidRPr="002C6742" w:rsidRDefault="007B7D49" w:rsidP="00D41A88">
      <w:pPr>
        <w:ind w:hanging="142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BFD678F" w14:textId="06804F44" w:rsidR="002E6465" w:rsidRPr="002C6742" w:rsidRDefault="00535AC4" w:rsidP="00E52EF2">
      <w:pPr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  <w:r w:rsidR="00C5301B"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  <w:r w:rsidR="0038099B" w:rsidRPr="002C6742">
        <w:rPr>
          <w:rFonts w:asciiTheme="majorHAnsi" w:hAnsiTheme="majorHAnsi" w:cstheme="majorHAnsi"/>
          <w:b/>
          <w:sz w:val="22"/>
          <w:szCs w:val="22"/>
          <w:lang w:val="en-GB"/>
        </w:rPr>
        <w:t>.</w:t>
      </w:r>
      <w:r w:rsidR="0021213F"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  <w:r w:rsidR="0038099B" w:rsidRPr="002C6742">
        <w:rPr>
          <w:rFonts w:asciiTheme="majorHAnsi" w:hAnsiTheme="majorHAnsi" w:cstheme="majorHAnsi"/>
          <w:b/>
          <w:sz w:val="22"/>
          <w:szCs w:val="22"/>
          <w:lang w:val="en-GB"/>
        </w:rPr>
        <w:t xml:space="preserve">.1 </w:t>
      </w:r>
      <w:r w:rsidR="00F0415C" w:rsidRPr="002C6742">
        <w:rPr>
          <w:rFonts w:asciiTheme="majorHAnsi" w:hAnsiTheme="majorHAnsi" w:cstheme="majorHAnsi"/>
          <w:sz w:val="22"/>
          <w:szCs w:val="22"/>
        </w:rPr>
        <w:t>L-i</w:t>
      </w:r>
      <w:r w:rsidR="002E6465" w:rsidRPr="002C6742">
        <w:rPr>
          <w:rFonts w:asciiTheme="majorHAnsi" w:hAnsiTheme="majorHAnsi" w:cstheme="majorHAnsi"/>
          <w:sz w:val="22"/>
          <w:szCs w:val="22"/>
        </w:rPr>
        <w:t xml:space="preserve">skeda tal-pagamenti </w:t>
      </w:r>
      <w:r w:rsidR="00431481" w:rsidRPr="002C6742">
        <w:rPr>
          <w:rFonts w:asciiTheme="majorHAnsi" w:hAnsiTheme="majorHAnsi" w:cstheme="majorHAnsi"/>
          <w:sz w:val="22"/>
          <w:szCs w:val="22"/>
        </w:rPr>
        <w:t xml:space="preserve">Nru </w:t>
      </w:r>
      <w:r w:rsidR="00691C9A" w:rsidRPr="002C6742">
        <w:rPr>
          <w:rFonts w:asciiTheme="majorHAnsi" w:hAnsiTheme="majorHAnsi" w:cstheme="majorHAnsi"/>
          <w:sz w:val="22"/>
          <w:szCs w:val="22"/>
        </w:rPr>
        <w:t>4</w:t>
      </w:r>
      <w:r w:rsidR="00A2038E" w:rsidRPr="002C6742">
        <w:rPr>
          <w:rFonts w:asciiTheme="majorHAnsi" w:hAnsiTheme="majorHAnsi" w:cstheme="majorHAnsi"/>
          <w:sz w:val="22"/>
          <w:szCs w:val="22"/>
          <w:lang w:val="en-GB"/>
        </w:rPr>
        <w:t>1</w:t>
      </w:r>
      <w:r w:rsidR="00C5301B" w:rsidRPr="002C6742">
        <w:rPr>
          <w:rFonts w:asciiTheme="majorHAnsi" w:hAnsiTheme="majorHAnsi" w:cstheme="majorHAnsi"/>
          <w:sz w:val="22"/>
          <w:szCs w:val="22"/>
          <w:lang w:val="en-GB"/>
        </w:rPr>
        <w:t>8</w:t>
      </w:r>
      <w:r w:rsidR="00CD0C79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2E6465" w:rsidRPr="002C6742">
        <w:rPr>
          <w:rFonts w:asciiTheme="majorHAnsi" w:hAnsiTheme="majorHAnsi" w:cstheme="majorHAnsi"/>
          <w:sz w:val="22"/>
          <w:szCs w:val="22"/>
        </w:rPr>
        <w:t xml:space="preserve">u Petty cash: Proponent </w:t>
      </w:r>
      <w:r w:rsidR="00513F98" w:rsidRPr="002C6742">
        <w:rPr>
          <w:rFonts w:asciiTheme="majorHAnsi" w:hAnsiTheme="majorHAnsi" w:cstheme="majorHAnsi"/>
          <w:sz w:val="22"/>
          <w:szCs w:val="22"/>
          <w:lang w:val="en-GB"/>
        </w:rPr>
        <w:t>Is-S</w:t>
      </w:r>
      <w:r w:rsidR="008D5099" w:rsidRPr="002C6742">
        <w:rPr>
          <w:rFonts w:asciiTheme="majorHAnsi" w:hAnsiTheme="majorHAnsi" w:cstheme="majorHAnsi"/>
          <w:sz w:val="22"/>
          <w:szCs w:val="22"/>
          <w:lang w:val="en-GB"/>
        </w:rPr>
        <w:t>a Roberta Sultana</w:t>
      </w:r>
      <w:r w:rsidR="00A2038E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2E6465" w:rsidRPr="002C6742">
        <w:rPr>
          <w:rFonts w:asciiTheme="majorHAnsi" w:hAnsiTheme="majorHAnsi" w:cstheme="majorHAnsi"/>
          <w:sz w:val="22"/>
          <w:szCs w:val="22"/>
        </w:rPr>
        <w:t xml:space="preserve">u </w:t>
      </w:r>
      <w:proofErr w:type="spellStart"/>
      <w:r w:rsidR="002E6465" w:rsidRPr="002C6742">
        <w:rPr>
          <w:rFonts w:asciiTheme="majorHAnsi" w:hAnsiTheme="majorHAnsi" w:cstheme="majorHAnsi"/>
          <w:sz w:val="22"/>
          <w:szCs w:val="22"/>
        </w:rPr>
        <w:t>Sekondant</w:t>
      </w:r>
      <w:proofErr w:type="spellEnd"/>
      <w:r w:rsidR="002E6465" w:rsidRPr="002C6742">
        <w:rPr>
          <w:rFonts w:asciiTheme="majorHAnsi" w:hAnsiTheme="majorHAnsi" w:cstheme="majorHAnsi"/>
          <w:sz w:val="22"/>
          <w:szCs w:val="22"/>
        </w:rPr>
        <w:t>:</w:t>
      </w:r>
      <w:r w:rsidR="00513F98" w:rsidRPr="002C674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13F98" w:rsidRPr="002C6742">
        <w:rPr>
          <w:rFonts w:asciiTheme="majorHAnsi" w:hAnsiTheme="majorHAnsi" w:cstheme="majorHAnsi"/>
          <w:sz w:val="22"/>
          <w:szCs w:val="22"/>
        </w:rPr>
        <w:t>Is</w:t>
      </w:r>
      <w:proofErr w:type="spellEnd"/>
      <w:r w:rsidR="00513F98" w:rsidRPr="002C6742">
        <w:rPr>
          <w:rFonts w:asciiTheme="majorHAnsi" w:hAnsiTheme="majorHAnsi" w:cstheme="majorHAnsi"/>
          <w:sz w:val="22"/>
          <w:szCs w:val="22"/>
        </w:rPr>
        <w:t>-S</w:t>
      </w:r>
      <w:proofErr w:type="spellStart"/>
      <w:r w:rsidR="00A2038E" w:rsidRPr="002C6742">
        <w:rPr>
          <w:rFonts w:asciiTheme="majorHAnsi" w:hAnsiTheme="majorHAnsi" w:cstheme="majorHAnsi"/>
          <w:sz w:val="22"/>
          <w:szCs w:val="22"/>
          <w:lang w:val="en-GB"/>
        </w:rPr>
        <w:t>ur</w:t>
      </w:r>
      <w:proofErr w:type="spellEnd"/>
      <w:r w:rsidR="00A2038E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Kursten Dimech</w:t>
      </w:r>
      <w:r w:rsidR="00E52EF2" w:rsidRPr="002C6742">
        <w:rPr>
          <w:rFonts w:asciiTheme="majorHAnsi" w:hAnsiTheme="majorHAnsi" w:cstheme="majorHAnsi"/>
          <w:sz w:val="22"/>
          <w:szCs w:val="22"/>
        </w:rPr>
        <w:t xml:space="preserve"> – approvati </w:t>
      </w:r>
      <w:r w:rsidR="00C5301B" w:rsidRPr="002C6742">
        <w:rPr>
          <w:rFonts w:asciiTheme="majorHAnsi" w:hAnsiTheme="majorHAnsi" w:cstheme="majorHAnsi"/>
          <w:sz w:val="22"/>
          <w:szCs w:val="22"/>
        </w:rPr>
        <w:t>unanimament.</w:t>
      </w:r>
    </w:p>
    <w:p w14:paraId="4E2F1FD8" w14:textId="77777777" w:rsidR="00C5301B" w:rsidRPr="002C6742" w:rsidRDefault="00C5301B" w:rsidP="00E52EF2">
      <w:pPr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</w:p>
    <w:p w14:paraId="358A71CA" w14:textId="1C6AA71D" w:rsidR="00C5301B" w:rsidRPr="002C6742" w:rsidRDefault="00C5301B" w:rsidP="00E52EF2">
      <w:pPr>
        <w:ind w:left="426" w:hanging="568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proofErr w:type="spellStart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>Ġie</w:t>
      </w:r>
      <w:proofErr w:type="spellEnd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>ukoll</w:t>
      </w:r>
      <w:proofErr w:type="spellEnd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>irrimarkat</w:t>
      </w:r>
      <w:proofErr w:type="spellEnd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>sabiex</w:t>
      </w:r>
      <w:proofErr w:type="spellEnd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>pagam</w:t>
      </w:r>
      <w:r w:rsidR="00611F1E">
        <w:rPr>
          <w:rFonts w:asciiTheme="majorHAnsi" w:hAnsiTheme="majorHAnsi" w:cstheme="majorHAnsi"/>
          <w:bCs/>
          <w:sz w:val="22"/>
          <w:szCs w:val="22"/>
          <w:lang w:val="en-GB"/>
        </w:rPr>
        <w:t>e</w:t>
      </w:r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>nt</w:t>
      </w:r>
      <w:proofErr w:type="spellEnd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>numru</w:t>
      </w:r>
      <w:proofErr w:type="spellEnd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983 </w:t>
      </w:r>
      <w:proofErr w:type="spellStart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>ikun</w:t>
      </w:r>
      <w:proofErr w:type="spellEnd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proofErr w:type="spellStart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>ivverifikat</w:t>
      </w:r>
      <w:proofErr w:type="spellEnd"/>
      <w:r w:rsidRPr="002C6742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mal-purchase order.</w:t>
      </w:r>
    </w:p>
    <w:p w14:paraId="46823A06" w14:textId="77777777" w:rsidR="00C5301B" w:rsidRPr="002C6742" w:rsidRDefault="00C5301B" w:rsidP="00E52EF2">
      <w:pPr>
        <w:ind w:left="426" w:hanging="568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4697D141" w14:textId="259BE0A5" w:rsidR="00E74CCD" w:rsidRPr="002C6742" w:rsidRDefault="002712AB" w:rsidP="00A2038E">
      <w:pPr>
        <w:jc w:val="both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sz w:val="22"/>
          <w:szCs w:val="22"/>
        </w:rPr>
        <w:tab/>
      </w:r>
    </w:p>
    <w:p w14:paraId="22F8429C" w14:textId="1FC0EA16" w:rsidR="00431481" w:rsidRPr="002C6742" w:rsidRDefault="00535AC4" w:rsidP="00431481">
      <w:pPr>
        <w:ind w:left="567" w:hanging="645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C6742">
        <w:rPr>
          <w:rFonts w:asciiTheme="majorHAnsi" w:hAnsiTheme="majorHAnsi" w:cstheme="majorHAnsi"/>
          <w:b/>
          <w:sz w:val="22"/>
          <w:szCs w:val="22"/>
        </w:rPr>
        <w:t>7</w:t>
      </w:r>
      <w:r w:rsidR="00C5301B" w:rsidRPr="002C6742">
        <w:rPr>
          <w:rFonts w:asciiTheme="majorHAnsi" w:hAnsiTheme="majorHAnsi" w:cstheme="majorHAnsi"/>
          <w:b/>
          <w:sz w:val="22"/>
          <w:szCs w:val="22"/>
          <w:lang w:val="en-GB"/>
        </w:rPr>
        <w:t>7</w:t>
      </w:r>
      <w:r w:rsidR="00431481" w:rsidRPr="002C6742">
        <w:rPr>
          <w:rFonts w:asciiTheme="majorHAnsi" w:hAnsiTheme="majorHAnsi" w:cstheme="majorHAnsi"/>
          <w:b/>
          <w:sz w:val="22"/>
          <w:szCs w:val="22"/>
        </w:rPr>
        <w:t xml:space="preserve">.8 </w:t>
      </w:r>
      <w:r w:rsidR="00431481" w:rsidRPr="002C6742">
        <w:rPr>
          <w:rFonts w:asciiTheme="majorHAnsi" w:hAnsiTheme="majorHAnsi" w:cstheme="majorHAnsi"/>
          <w:b/>
          <w:sz w:val="22"/>
          <w:szCs w:val="22"/>
        </w:rPr>
        <w:tab/>
        <w:t>Kunsiderazzjoni u Approvazzjoni tar-Rapport tal-laqgħat ta’ Kumitat  u/jew Sotto Kumitati</w:t>
      </w:r>
    </w:p>
    <w:p w14:paraId="29203184" w14:textId="77777777" w:rsidR="00431481" w:rsidRPr="002C6742" w:rsidRDefault="00431481" w:rsidP="00431481">
      <w:pPr>
        <w:ind w:left="709" w:hanging="709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6D58D13" w14:textId="2C4F6827" w:rsidR="00A62A67" w:rsidRPr="002C6742" w:rsidRDefault="00431481" w:rsidP="001C4A0C">
      <w:pPr>
        <w:ind w:left="567" w:firstLine="39"/>
        <w:jc w:val="both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sz w:val="22"/>
          <w:szCs w:val="22"/>
        </w:rPr>
        <w:t xml:space="preserve">F’din il-laqgħa </w:t>
      </w:r>
      <w:r w:rsidR="00665C07" w:rsidRPr="002C6742">
        <w:rPr>
          <w:rFonts w:asciiTheme="majorHAnsi" w:hAnsiTheme="majorHAnsi" w:cstheme="majorHAnsi"/>
          <w:sz w:val="22"/>
          <w:szCs w:val="22"/>
        </w:rPr>
        <w:t>ma kienx hemm</w:t>
      </w:r>
      <w:r w:rsidRPr="002C6742">
        <w:rPr>
          <w:rFonts w:asciiTheme="majorHAnsi" w:hAnsiTheme="majorHAnsi" w:cstheme="majorHAnsi"/>
          <w:sz w:val="22"/>
          <w:szCs w:val="22"/>
        </w:rPr>
        <w:t xml:space="preserve"> minuti</w:t>
      </w:r>
      <w:r w:rsidR="00D466EC" w:rsidRPr="002C6742">
        <w:rPr>
          <w:rFonts w:asciiTheme="majorHAnsi" w:hAnsiTheme="majorHAnsi" w:cstheme="majorHAnsi"/>
          <w:sz w:val="22"/>
          <w:szCs w:val="22"/>
        </w:rPr>
        <w:t xml:space="preserve"> </w:t>
      </w:r>
      <w:r w:rsidR="00665C07" w:rsidRPr="002C6742">
        <w:rPr>
          <w:rFonts w:asciiTheme="majorHAnsi" w:hAnsiTheme="majorHAnsi" w:cstheme="majorHAnsi"/>
          <w:sz w:val="22"/>
          <w:szCs w:val="22"/>
        </w:rPr>
        <w:t>preżentati</w:t>
      </w:r>
      <w:r w:rsidRPr="002C6742">
        <w:rPr>
          <w:rFonts w:asciiTheme="majorHAnsi" w:hAnsiTheme="majorHAnsi" w:cstheme="majorHAnsi"/>
          <w:sz w:val="22"/>
          <w:szCs w:val="22"/>
        </w:rPr>
        <w:t>.</w:t>
      </w:r>
    </w:p>
    <w:p w14:paraId="3BD1A36F" w14:textId="77777777" w:rsidR="00A62A67" w:rsidRPr="002C6742" w:rsidRDefault="00A62A67" w:rsidP="00D466EC">
      <w:pPr>
        <w:pStyle w:val="ListParagraph"/>
        <w:ind w:left="278"/>
        <w:jc w:val="both"/>
        <w:rPr>
          <w:rFonts w:asciiTheme="majorHAnsi" w:hAnsiTheme="majorHAnsi" w:cstheme="majorHAnsi"/>
          <w:color w:val="000000"/>
          <w:sz w:val="22"/>
          <w:szCs w:val="22"/>
          <w:lang w:eastAsia="en-GB"/>
        </w:rPr>
      </w:pPr>
    </w:p>
    <w:p w14:paraId="7F734551" w14:textId="14314052" w:rsidR="00431481" w:rsidRPr="002C6742" w:rsidRDefault="00535AC4" w:rsidP="00431481">
      <w:pPr>
        <w:ind w:left="-142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bookmarkStart w:id="5" w:name="_Hlk138231886"/>
      <w:r w:rsidRPr="002C6742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C5301B" w:rsidRPr="002C6742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665C07" w:rsidRPr="002C6742">
        <w:rPr>
          <w:rFonts w:asciiTheme="majorHAnsi" w:hAnsiTheme="majorHAnsi" w:cstheme="majorHAnsi"/>
          <w:b/>
          <w:bCs/>
          <w:sz w:val="22"/>
          <w:szCs w:val="22"/>
        </w:rPr>
        <w:t>.9 Lista ta’ Ilm</w:t>
      </w:r>
      <w:r w:rsidR="00EA4A9D" w:rsidRPr="002C6742">
        <w:rPr>
          <w:rFonts w:asciiTheme="majorHAnsi" w:hAnsiTheme="majorHAnsi" w:cstheme="majorHAnsi"/>
          <w:b/>
          <w:bCs/>
          <w:sz w:val="22"/>
          <w:szCs w:val="22"/>
        </w:rPr>
        <w:t>en</w:t>
      </w:r>
      <w:r w:rsidR="00665C07" w:rsidRPr="002C6742">
        <w:rPr>
          <w:rFonts w:asciiTheme="majorHAnsi" w:hAnsiTheme="majorHAnsi" w:cstheme="majorHAnsi"/>
          <w:b/>
          <w:bCs/>
          <w:sz w:val="22"/>
          <w:szCs w:val="22"/>
        </w:rPr>
        <w:t>ti</w:t>
      </w:r>
    </w:p>
    <w:p w14:paraId="3BADD957" w14:textId="77777777" w:rsidR="00665C07" w:rsidRPr="002C6742" w:rsidRDefault="00665C07" w:rsidP="00431481">
      <w:pPr>
        <w:ind w:left="-142"/>
        <w:jc w:val="both"/>
        <w:rPr>
          <w:rFonts w:asciiTheme="majorHAnsi" w:hAnsiTheme="majorHAnsi" w:cstheme="majorHAnsi"/>
          <w:sz w:val="22"/>
          <w:szCs w:val="22"/>
        </w:rPr>
      </w:pPr>
    </w:p>
    <w:p w14:paraId="04373E99" w14:textId="37E1299E" w:rsidR="00431481" w:rsidRPr="002C6742" w:rsidRDefault="00535AC4" w:rsidP="00344B81">
      <w:pPr>
        <w:ind w:left="-142" w:firstLine="142"/>
        <w:jc w:val="both"/>
        <w:rPr>
          <w:rFonts w:asciiTheme="majorHAnsi" w:hAnsiTheme="majorHAnsi" w:cstheme="majorHAnsi"/>
          <w:sz w:val="22"/>
          <w:szCs w:val="22"/>
        </w:rPr>
      </w:pPr>
      <w:bookmarkStart w:id="6" w:name="_Hlk132029648"/>
      <w:bookmarkStart w:id="7" w:name="_Hlk116208822"/>
      <w:r w:rsidRPr="002C6742">
        <w:rPr>
          <w:rFonts w:asciiTheme="majorHAnsi" w:hAnsiTheme="majorHAnsi" w:cstheme="majorHAnsi"/>
          <w:b/>
          <w:sz w:val="22"/>
          <w:szCs w:val="22"/>
        </w:rPr>
        <w:t>7</w:t>
      </w:r>
      <w:r w:rsidR="00C5301B" w:rsidRPr="002C6742">
        <w:rPr>
          <w:rFonts w:asciiTheme="majorHAnsi" w:hAnsiTheme="majorHAnsi" w:cstheme="majorHAnsi"/>
          <w:b/>
          <w:sz w:val="22"/>
          <w:szCs w:val="22"/>
        </w:rPr>
        <w:t>7</w:t>
      </w:r>
      <w:r w:rsidR="00431481" w:rsidRPr="002C6742">
        <w:rPr>
          <w:rFonts w:asciiTheme="majorHAnsi" w:hAnsiTheme="majorHAnsi" w:cstheme="majorHAnsi"/>
          <w:b/>
          <w:sz w:val="22"/>
          <w:szCs w:val="22"/>
        </w:rPr>
        <w:t>.</w:t>
      </w:r>
      <w:r w:rsidR="00665C07" w:rsidRPr="002C6742">
        <w:rPr>
          <w:rFonts w:asciiTheme="majorHAnsi" w:hAnsiTheme="majorHAnsi" w:cstheme="majorHAnsi"/>
          <w:b/>
          <w:sz w:val="22"/>
          <w:szCs w:val="22"/>
        </w:rPr>
        <w:t>9</w:t>
      </w:r>
      <w:r w:rsidR="00431481" w:rsidRPr="002C6742">
        <w:rPr>
          <w:rFonts w:asciiTheme="majorHAnsi" w:hAnsiTheme="majorHAnsi" w:cstheme="majorHAnsi"/>
          <w:b/>
          <w:sz w:val="22"/>
          <w:szCs w:val="22"/>
        </w:rPr>
        <w:t>.1</w:t>
      </w:r>
      <w:r w:rsidR="00431481" w:rsidRPr="002C6742">
        <w:rPr>
          <w:rFonts w:asciiTheme="majorHAnsi" w:hAnsiTheme="majorHAnsi" w:cstheme="majorHAnsi"/>
          <w:sz w:val="22"/>
          <w:szCs w:val="22"/>
        </w:rPr>
        <w:t xml:space="preserve"> Il-Kunsill iddiskuta l-ilmenti segwenti</w:t>
      </w:r>
    </w:p>
    <w:p w14:paraId="1ABBBFBF" w14:textId="453E6F3F" w:rsidR="00431481" w:rsidRPr="002C6742" w:rsidRDefault="00431481" w:rsidP="00D466EC">
      <w:pPr>
        <w:tabs>
          <w:tab w:val="left" w:pos="1044"/>
        </w:tabs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8624" w:type="dxa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8040"/>
      </w:tblGrid>
      <w:tr w:rsidR="00FA593E" w:rsidRPr="002C6742" w14:paraId="12ACAC9D" w14:textId="77777777" w:rsidTr="00FA593E">
        <w:trPr>
          <w:trHeight w:val="208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7B5B7" w14:textId="678EFCFD" w:rsidR="00FA593E" w:rsidRPr="002C6742" w:rsidRDefault="00CE6A1E" w:rsidP="000A35B8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bookmarkStart w:id="8" w:name="_Hlk142812105"/>
            <w:bookmarkStart w:id="9" w:name="_Hlk116207818"/>
            <w:bookmarkEnd w:id="6"/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324</w:t>
            </w:r>
          </w:p>
        </w:tc>
        <w:tc>
          <w:tcPr>
            <w:tcW w:w="8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2F137" w14:textId="1192B64F" w:rsidR="00FA593E" w:rsidRPr="002C6742" w:rsidRDefault="00CE6A1E" w:rsidP="00BB23CA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WO Grima &amp; Sons</w:t>
            </w:r>
          </w:p>
        </w:tc>
      </w:tr>
      <w:tr w:rsidR="00FA593E" w:rsidRPr="002C6742" w14:paraId="1C6718CB" w14:textId="77777777" w:rsidTr="00FA593E">
        <w:trPr>
          <w:trHeight w:val="20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6D084" w14:textId="68F8922D" w:rsidR="00FA593E" w:rsidRPr="002C6742" w:rsidRDefault="00CE6A1E" w:rsidP="000A35B8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bookmarkStart w:id="10" w:name="_Hlk134960336"/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325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5A0462" w14:textId="1F4E4996" w:rsidR="00FA593E" w:rsidRPr="002C6742" w:rsidRDefault="00CE6A1E" w:rsidP="00F0415C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Ħaddiema Assenjati</w:t>
            </w:r>
          </w:p>
        </w:tc>
      </w:tr>
      <w:tr w:rsidR="00FA593E" w:rsidRPr="002C6742" w14:paraId="541890A8" w14:textId="77777777" w:rsidTr="00FA593E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4C0A3" w14:textId="4FBFA6E4" w:rsidR="00FA593E" w:rsidRPr="002C6742" w:rsidRDefault="00CE6A1E" w:rsidP="000A35B8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bookmarkStart w:id="11" w:name="_Hlk105670980"/>
            <w:bookmarkStart w:id="12" w:name="_Hlk125373729"/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326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6EF777" w14:textId="51A03C13" w:rsidR="00FA593E" w:rsidRPr="002C6742" w:rsidRDefault="00CE6A1E" w:rsidP="000A35B8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Ħaddiema Assenjati</w:t>
            </w:r>
          </w:p>
        </w:tc>
      </w:tr>
      <w:tr w:rsidR="00FA593E" w:rsidRPr="002C6742" w14:paraId="516D8A28" w14:textId="77777777" w:rsidTr="00FA593E">
        <w:trPr>
          <w:trHeight w:val="314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263C2" w14:textId="52DAFB9B" w:rsidR="00FA593E" w:rsidRPr="002C6742" w:rsidRDefault="00CE6A1E" w:rsidP="000A35B8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lastRenderedPageBreak/>
              <w:t>327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9E471" w14:textId="01BABBA7" w:rsidR="00643458" w:rsidRPr="002C6742" w:rsidRDefault="00746422" w:rsidP="000A35B8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Work Order Grima &amp; Sons</w:t>
            </w:r>
          </w:p>
        </w:tc>
      </w:tr>
      <w:tr w:rsidR="00FA593E" w:rsidRPr="002C6742" w14:paraId="5749196F" w14:textId="77777777" w:rsidTr="00FA593E">
        <w:trPr>
          <w:trHeight w:val="239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A08D4" w14:textId="482656E2" w:rsidR="00FA593E" w:rsidRPr="002C6742" w:rsidRDefault="00CE6A1E" w:rsidP="000A35B8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1A73A" w14:textId="62C60576" w:rsidR="00FA593E" w:rsidRPr="002C6742" w:rsidRDefault="00CE6A1E" w:rsidP="000A35B8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Ħaddiema Assenjati</w:t>
            </w:r>
          </w:p>
        </w:tc>
      </w:tr>
      <w:tr w:rsidR="00FA593E" w:rsidRPr="002C6742" w14:paraId="35EFBC66" w14:textId="77777777" w:rsidTr="00FA593E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61AE77" w14:textId="0E44A436" w:rsidR="00FA593E" w:rsidRPr="002C6742" w:rsidRDefault="00CE6A1E" w:rsidP="000A35B8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bookmarkStart w:id="13" w:name="_Hlk116207540"/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ECE5F" w14:textId="4833DE02" w:rsidR="00FA593E" w:rsidRPr="002C6742" w:rsidRDefault="00643458" w:rsidP="00F0415C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Ħad</w:t>
            </w:r>
            <w:r w:rsidR="00A6025D" w:rsidRPr="002C6742">
              <w:rPr>
                <w:rFonts w:asciiTheme="majorHAnsi" w:hAnsiTheme="majorHAnsi" w:cstheme="majorHAnsi"/>
                <w:sz w:val="22"/>
                <w:szCs w:val="22"/>
              </w:rPr>
              <w:t>diema Asse</w:t>
            </w:r>
            <w:r w:rsidR="00F0415C" w:rsidRPr="002C6742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A6025D" w:rsidRPr="002C6742">
              <w:rPr>
                <w:rFonts w:asciiTheme="majorHAnsi" w:hAnsiTheme="majorHAnsi" w:cstheme="majorHAnsi"/>
                <w:sz w:val="22"/>
                <w:szCs w:val="22"/>
              </w:rPr>
              <w:t>jati</w:t>
            </w:r>
          </w:p>
        </w:tc>
      </w:tr>
      <w:bookmarkEnd w:id="7"/>
      <w:bookmarkEnd w:id="8"/>
      <w:bookmarkEnd w:id="9"/>
      <w:bookmarkEnd w:id="10"/>
      <w:bookmarkEnd w:id="11"/>
      <w:bookmarkEnd w:id="12"/>
      <w:bookmarkEnd w:id="13"/>
      <w:tr w:rsidR="00CD0C79" w:rsidRPr="002C6742" w14:paraId="1DA073CE" w14:textId="5675C0E3" w:rsidTr="00CD0C79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B5D23" w14:textId="78B5EE56" w:rsidR="00CD0C79" w:rsidRPr="002C6742" w:rsidRDefault="00CE6A1E" w:rsidP="00CD0C79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D0E2FA" w14:textId="5340FF5A" w:rsidR="00CD0C79" w:rsidRPr="002C6742" w:rsidRDefault="00746422" w:rsidP="00CD0C79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Ħaddiema Assenjati</w:t>
            </w:r>
          </w:p>
        </w:tc>
      </w:tr>
      <w:tr w:rsidR="00CD0C79" w:rsidRPr="002C6742" w14:paraId="254C91A4" w14:textId="77777777" w:rsidTr="00CD0C79">
        <w:trPr>
          <w:trHeight w:val="239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87574A" w14:textId="74B9BCAD" w:rsidR="00CD0C79" w:rsidRPr="002C6742" w:rsidRDefault="00CE6A1E" w:rsidP="00CD0C79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2C8739" w14:textId="01F7D5C0" w:rsidR="00CD0C79" w:rsidRPr="002C6742" w:rsidRDefault="00746422" w:rsidP="00CD0C79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Ħaddiema Assenjati</w:t>
            </w:r>
          </w:p>
        </w:tc>
      </w:tr>
      <w:tr w:rsidR="00CD0C79" w:rsidRPr="002C6742" w14:paraId="64788349" w14:textId="77777777" w:rsidTr="00FA593E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786B8" w14:textId="525AB85D" w:rsidR="00CD0C79" w:rsidRPr="002C6742" w:rsidRDefault="00CE6A1E" w:rsidP="00CD0C79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7DF91" w14:textId="3221DAEC" w:rsidR="00CD0C79" w:rsidRPr="002C6742" w:rsidRDefault="00746422" w:rsidP="00CD0C79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Contracts Manager</w:t>
            </w:r>
          </w:p>
        </w:tc>
      </w:tr>
      <w:tr w:rsidR="00CD0C79" w:rsidRPr="002C6742" w14:paraId="396DC8DD" w14:textId="77777777" w:rsidTr="00CD0C79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1630A" w14:textId="03F0C630" w:rsidR="00CD0C79" w:rsidRPr="002C6742" w:rsidRDefault="00CE6A1E" w:rsidP="00CD0C79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18526" w14:textId="381954C7" w:rsidR="00CD0C79" w:rsidRPr="002C6742" w:rsidRDefault="00746422" w:rsidP="00CD0C79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Contracts Manager</w:t>
            </w:r>
          </w:p>
        </w:tc>
      </w:tr>
      <w:tr w:rsidR="00CD0C79" w:rsidRPr="002C6742" w14:paraId="7AFFBD4A" w14:textId="77777777" w:rsidTr="00CD0C79">
        <w:trPr>
          <w:trHeight w:val="239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99C1" w14:textId="70954694" w:rsidR="00CD0C79" w:rsidRPr="002C6742" w:rsidRDefault="00CE6A1E" w:rsidP="00CD0C79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7A684B" w14:textId="364D5671" w:rsidR="00CD0C79" w:rsidRPr="002C6742" w:rsidRDefault="00A6025D" w:rsidP="00CD0C79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Ħaddiema Assenjati</w:t>
            </w:r>
          </w:p>
        </w:tc>
      </w:tr>
      <w:tr w:rsidR="00CD0C79" w:rsidRPr="002C6742" w14:paraId="5024D1A9" w14:textId="77777777" w:rsidTr="00C323D3">
        <w:trPr>
          <w:trHeight w:val="20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FB94A9" w14:textId="63B5B999" w:rsidR="00CD0C79" w:rsidRPr="002C6742" w:rsidRDefault="00CE6A1E" w:rsidP="00CD0C79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30A09" w14:textId="42E0CA99" w:rsidR="00CD0C79" w:rsidRPr="002C6742" w:rsidRDefault="00746422" w:rsidP="00CD0C79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Q</w:t>
            </w:r>
            <w:r w:rsidR="00DC5FC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</w:t>
            </w:r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bel trid issir trasferiment għal waħda fi Triq Misraħ il-Barrieri </w:t>
            </w:r>
          </w:p>
        </w:tc>
      </w:tr>
      <w:tr w:rsidR="00CD0C79" w:rsidRPr="002C6742" w14:paraId="0BC0DBD3" w14:textId="77777777" w:rsidTr="00C323D3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2ACB" w14:textId="0F3063AF" w:rsidR="00CD0C79" w:rsidRPr="002C6742" w:rsidRDefault="00CE6A1E" w:rsidP="00CD0C79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284E4" w14:textId="2471D4EF" w:rsidR="00CD0C79" w:rsidRPr="002C6742" w:rsidRDefault="00746422" w:rsidP="00CD0C79">
            <w:pPr>
              <w:jc w:val="both"/>
              <w:rPr>
                <w:rFonts w:asciiTheme="majorHAnsi" w:hAnsiTheme="majorHAnsi" w:cstheme="majorHAnsi"/>
                <w:color w:val="000000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Ħaddiema Assenjati</w:t>
            </w:r>
          </w:p>
        </w:tc>
      </w:tr>
      <w:tr w:rsidR="00CD0C79" w:rsidRPr="002C6742" w14:paraId="566410E0" w14:textId="77777777" w:rsidTr="00C323D3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BDDB96" w14:textId="140B7480" w:rsidR="00CD0C79" w:rsidRPr="002C6742" w:rsidRDefault="00CE6A1E" w:rsidP="00CD0C79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10</w:t>
            </w:r>
          </w:p>
        </w:tc>
        <w:tc>
          <w:tcPr>
            <w:tcW w:w="8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DCA3C" w14:textId="6B610DC3" w:rsidR="00CD0C79" w:rsidRPr="002C6742" w:rsidRDefault="00A6025D" w:rsidP="00CD0C79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Ħaddiema Assenjati</w:t>
            </w:r>
          </w:p>
        </w:tc>
      </w:tr>
      <w:tr w:rsidR="00643458" w:rsidRPr="002C6742" w14:paraId="50526FA2" w14:textId="77777777" w:rsidTr="00E3064A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5F790" w14:textId="1A564474" w:rsidR="00643458" w:rsidRPr="002C6742" w:rsidRDefault="00CE6A1E" w:rsidP="00E3064A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11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F7039C" w14:textId="5959FB60" w:rsidR="00643458" w:rsidRPr="002C6742" w:rsidRDefault="00746422" w:rsidP="00E3064A">
            <w:pPr>
              <w:jc w:val="both"/>
              <w:rPr>
                <w:rFonts w:asciiTheme="majorHAnsi" w:hAnsiTheme="majorHAnsi" w:cstheme="majorHAnsi"/>
                <w:color w:val="000000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Ħaddiema Assenjati</w:t>
            </w:r>
          </w:p>
        </w:tc>
      </w:tr>
      <w:tr w:rsidR="00643458" w:rsidRPr="002C6742" w14:paraId="38461CAC" w14:textId="77777777" w:rsidTr="00E3064A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916C47" w14:textId="15F5BD23" w:rsidR="00643458" w:rsidRPr="002C6742" w:rsidRDefault="00CE6A1E" w:rsidP="00E3064A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12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38BC7" w14:textId="5553B8A4" w:rsidR="00643458" w:rsidRPr="002C6742" w:rsidRDefault="00746422" w:rsidP="00E3064A">
            <w:pPr>
              <w:jc w:val="both"/>
              <w:rPr>
                <w:rFonts w:asciiTheme="majorHAnsi" w:hAnsiTheme="majorHAnsi" w:cstheme="majorHAnsi"/>
                <w:color w:val="000000"/>
                <w:lang w:val="en-GB"/>
              </w:rPr>
            </w:pPr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Transport Malta</w:t>
            </w:r>
          </w:p>
        </w:tc>
      </w:tr>
      <w:tr w:rsidR="00643458" w:rsidRPr="002C6742" w14:paraId="69BC2C21" w14:textId="77777777" w:rsidTr="00E3064A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6C1FB" w14:textId="1FD026D0" w:rsidR="00643458" w:rsidRPr="002C6742" w:rsidRDefault="00CE6A1E" w:rsidP="00E3064A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13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0CAFAD" w14:textId="614588F8" w:rsidR="00643458" w:rsidRPr="002C6742" w:rsidRDefault="00746422" w:rsidP="00E3064A">
            <w:pPr>
              <w:jc w:val="both"/>
              <w:rPr>
                <w:rFonts w:asciiTheme="majorHAnsi" w:hAnsiTheme="majorHAnsi" w:cstheme="majorHAnsi"/>
                <w:color w:val="000000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Ħaddiema Assenjati</w:t>
            </w:r>
          </w:p>
        </w:tc>
      </w:tr>
      <w:tr w:rsidR="00643458" w:rsidRPr="002C6742" w14:paraId="63BE00D4" w14:textId="77777777" w:rsidTr="00E3064A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5D53D" w14:textId="00D27A33" w:rsidR="00643458" w:rsidRPr="002C6742" w:rsidRDefault="00CE6A1E" w:rsidP="00E3064A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14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26A89" w14:textId="646B9D85" w:rsidR="00643458" w:rsidRPr="002C6742" w:rsidRDefault="004314CC" w:rsidP="00E3064A">
            <w:pPr>
              <w:jc w:val="both"/>
              <w:rPr>
                <w:rFonts w:asciiTheme="majorHAnsi" w:hAnsiTheme="majorHAnsi" w:cstheme="majorHAnsi"/>
                <w:color w:val="000000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Ħaddiema Assenjati</w:t>
            </w:r>
          </w:p>
        </w:tc>
      </w:tr>
      <w:tr w:rsidR="00643458" w:rsidRPr="002C6742" w14:paraId="128ABCBB" w14:textId="77777777" w:rsidTr="00E3064A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2B6E9" w14:textId="0328FAFE" w:rsidR="00643458" w:rsidRPr="002C6742" w:rsidRDefault="00CE6A1E" w:rsidP="00E3064A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15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9FBFB8" w14:textId="18C7F023" w:rsidR="00643458" w:rsidRPr="002C6742" w:rsidRDefault="00746422" w:rsidP="00E3064A">
            <w:pPr>
              <w:jc w:val="both"/>
              <w:rPr>
                <w:rFonts w:asciiTheme="majorHAnsi" w:hAnsiTheme="majorHAnsi" w:cstheme="majorHAnsi"/>
                <w:color w:val="000000"/>
                <w:lang w:val="en-GB"/>
              </w:rPr>
            </w:pPr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Transport Malta</w:t>
            </w:r>
          </w:p>
        </w:tc>
      </w:tr>
      <w:tr w:rsidR="00643458" w:rsidRPr="002C6742" w14:paraId="43F5BEB8" w14:textId="77777777" w:rsidTr="00E3064A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6FEF7" w14:textId="7A4E082B" w:rsidR="00643458" w:rsidRPr="002C6742" w:rsidRDefault="00CE6A1E" w:rsidP="00E3064A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16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2029F0" w14:textId="704B6668" w:rsidR="00643458" w:rsidRPr="002C6742" w:rsidRDefault="004314CC" w:rsidP="00E3064A">
            <w:pPr>
              <w:jc w:val="both"/>
              <w:rPr>
                <w:rFonts w:asciiTheme="majorHAnsi" w:hAnsiTheme="majorHAnsi" w:cstheme="majorHAnsi"/>
                <w:color w:val="000000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</w:rPr>
              <w:t>Ħaddiema Assenjati</w:t>
            </w:r>
          </w:p>
        </w:tc>
      </w:tr>
      <w:tr w:rsidR="00643458" w:rsidRPr="002C6742" w14:paraId="7A889941" w14:textId="77777777" w:rsidTr="00E3064A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26D37" w14:textId="4DA0A2AE" w:rsidR="00643458" w:rsidRPr="002C6742" w:rsidRDefault="00CE6A1E" w:rsidP="00E3064A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17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49EB1" w14:textId="7BBD7CD7" w:rsidR="00643458" w:rsidRPr="002C6742" w:rsidRDefault="00643458" w:rsidP="00E3064A">
            <w:pPr>
              <w:jc w:val="both"/>
              <w:rPr>
                <w:rFonts w:asciiTheme="majorHAnsi" w:hAnsiTheme="majorHAnsi" w:cstheme="majorHAnsi"/>
                <w:color w:val="000000"/>
                <w:lang w:val="en-GB"/>
              </w:rPr>
            </w:pPr>
            <w:proofErr w:type="spellStart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Ħaddiema</w:t>
            </w:r>
            <w:proofErr w:type="spellEnd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Asse</w:t>
            </w:r>
            <w:r w:rsidR="004314CC"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n</w:t>
            </w:r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jati</w:t>
            </w:r>
            <w:proofErr w:type="spellEnd"/>
          </w:p>
        </w:tc>
      </w:tr>
      <w:tr w:rsidR="00643458" w:rsidRPr="002C6742" w14:paraId="57C2B161" w14:textId="77777777" w:rsidTr="00E3064A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D3C90" w14:textId="0D75AA97" w:rsidR="00643458" w:rsidRPr="002C6742" w:rsidRDefault="00CE6A1E" w:rsidP="00E3064A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18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E91B22" w14:textId="2D9ED9C2" w:rsidR="00643458" w:rsidRPr="002C6742" w:rsidRDefault="00643458" w:rsidP="00E3064A">
            <w:pPr>
              <w:jc w:val="both"/>
              <w:rPr>
                <w:rFonts w:asciiTheme="majorHAnsi" w:hAnsiTheme="majorHAnsi" w:cstheme="majorHAnsi"/>
                <w:color w:val="000000"/>
                <w:lang w:val="en-GB"/>
              </w:rPr>
            </w:pPr>
            <w:proofErr w:type="spellStart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Ħaddiema</w:t>
            </w:r>
            <w:proofErr w:type="spellEnd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Assenjati</w:t>
            </w:r>
            <w:proofErr w:type="spellEnd"/>
          </w:p>
        </w:tc>
      </w:tr>
      <w:tr w:rsidR="004314CC" w:rsidRPr="002C6742" w14:paraId="2E10D16A" w14:textId="77777777" w:rsidTr="00E3064A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AD552" w14:textId="6D4778C4" w:rsidR="004314CC" w:rsidRPr="002C6742" w:rsidRDefault="00CE6A1E" w:rsidP="00E3064A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19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B67E1D" w14:textId="48C5298B" w:rsidR="004314CC" w:rsidRPr="002C6742" w:rsidRDefault="004314CC" w:rsidP="00E3064A">
            <w:pPr>
              <w:jc w:val="both"/>
              <w:rPr>
                <w:rFonts w:asciiTheme="majorHAnsi" w:hAnsiTheme="majorHAnsi" w:cstheme="majorHAnsi"/>
                <w:color w:val="000000"/>
                <w:lang w:val="en-GB"/>
              </w:rPr>
            </w:pPr>
            <w:proofErr w:type="spellStart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Ħaddiema</w:t>
            </w:r>
            <w:proofErr w:type="spellEnd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Assenjati</w:t>
            </w:r>
            <w:proofErr w:type="spellEnd"/>
          </w:p>
        </w:tc>
      </w:tr>
      <w:tr w:rsidR="004314CC" w:rsidRPr="002C6742" w14:paraId="0F84ACC8" w14:textId="77777777" w:rsidTr="00E3064A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CA456" w14:textId="0AF6661A" w:rsidR="004314CC" w:rsidRPr="002C6742" w:rsidRDefault="00CE6A1E" w:rsidP="00E3064A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20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939A2" w14:textId="4ED7A16C" w:rsidR="004314CC" w:rsidRPr="002C6742" w:rsidRDefault="004314CC" w:rsidP="00E3064A">
            <w:pPr>
              <w:jc w:val="both"/>
              <w:rPr>
                <w:rFonts w:asciiTheme="majorHAnsi" w:hAnsiTheme="majorHAnsi" w:cstheme="majorHAnsi"/>
                <w:color w:val="000000"/>
                <w:lang w:val="en-GB"/>
              </w:rPr>
            </w:pPr>
            <w:proofErr w:type="spellStart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Ħaddiema</w:t>
            </w:r>
            <w:proofErr w:type="spellEnd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Assenjati</w:t>
            </w:r>
            <w:proofErr w:type="spellEnd"/>
          </w:p>
        </w:tc>
      </w:tr>
      <w:tr w:rsidR="004314CC" w:rsidRPr="002C6742" w14:paraId="61DFF1AA" w14:textId="77777777" w:rsidTr="00E3064A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C80B8" w14:textId="6E2C5980" w:rsidR="004314CC" w:rsidRPr="002C6742" w:rsidRDefault="00CE6A1E" w:rsidP="00E3064A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21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2D41A" w14:textId="4158839A" w:rsidR="004314CC" w:rsidRPr="002C6742" w:rsidRDefault="004314CC" w:rsidP="00E3064A">
            <w:pPr>
              <w:jc w:val="both"/>
              <w:rPr>
                <w:rFonts w:asciiTheme="majorHAnsi" w:hAnsiTheme="majorHAnsi" w:cstheme="majorHAnsi"/>
                <w:color w:val="000000"/>
                <w:lang w:val="en-GB"/>
              </w:rPr>
            </w:pPr>
            <w:proofErr w:type="spellStart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Ħaddiema</w:t>
            </w:r>
            <w:proofErr w:type="spellEnd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Assenjati</w:t>
            </w:r>
            <w:proofErr w:type="spellEnd"/>
          </w:p>
        </w:tc>
      </w:tr>
      <w:tr w:rsidR="00643458" w:rsidRPr="002C6742" w14:paraId="03662EC7" w14:textId="77777777" w:rsidTr="00E3064A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BC1C2" w14:textId="7765B2B5" w:rsidR="00643458" w:rsidRPr="002C6742" w:rsidRDefault="00CE6A1E" w:rsidP="00E3064A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22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5226B" w14:textId="2F6B3267" w:rsidR="00643458" w:rsidRPr="002C6742" w:rsidRDefault="004314CC" w:rsidP="00E3064A">
            <w:pPr>
              <w:jc w:val="both"/>
              <w:rPr>
                <w:rFonts w:asciiTheme="majorHAnsi" w:hAnsiTheme="majorHAnsi" w:cstheme="majorHAnsi"/>
                <w:color w:val="000000"/>
                <w:lang w:val="en-GB"/>
              </w:rPr>
            </w:pPr>
            <w:proofErr w:type="spellStart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Ħaddiema</w:t>
            </w:r>
            <w:proofErr w:type="spellEnd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Assenjati</w:t>
            </w:r>
            <w:proofErr w:type="spellEnd"/>
          </w:p>
        </w:tc>
      </w:tr>
      <w:tr w:rsidR="004314CC" w:rsidRPr="002C6742" w14:paraId="6DF32281" w14:textId="77777777" w:rsidTr="00E3064A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DF6AD" w14:textId="01865B39" w:rsidR="004314CC" w:rsidRPr="002C6742" w:rsidRDefault="00CE6A1E" w:rsidP="00E3064A">
            <w:pPr>
              <w:spacing w:before="100" w:beforeAutospacing="1" w:after="100" w:afterAutospacing="1" w:line="252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2C67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23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D3910" w14:textId="3E795B48" w:rsidR="004314CC" w:rsidRPr="002C6742" w:rsidRDefault="004314CC" w:rsidP="00E3064A">
            <w:pPr>
              <w:jc w:val="both"/>
              <w:rPr>
                <w:rFonts w:asciiTheme="majorHAnsi" w:hAnsiTheme="majorHAnsi" w:cstheme="majorHAnsi"/>
                <w:color w:val="000000"/>
                <w:lang w:val="en-GB"/>
              </w:rPr>
            </w:pPr>
            <w:proofErr w:type="spellStart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Ħaddiema</w:t>
            </w:r>
            <w:proofErr w:type="spellEnd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6742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Assenjati</w:t>
            </w:r>
            <w:proofErr w:type="spellEnd"/>
          </w:p>
        </w:tc>
      </w:tr>
    </w:tbl>
    <w:p w14:paraId="51AEB4F8" w14:textId="77777777" w:rsidR="004314CC" w:rsidRPr="002C6742" w:rsidRDefault="004314CC" w:rsidP="00456D26">
      <w:pPr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6545F966" w14:textId="77777777" w:rsidR="00456D26" w:rsidRPr="002C6742" w:rsidRDefault="00456D26" w:rsidP="0043148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50A2855" w14:textId="5DC76225" w:rsidR="00431481" w:rsidRPr="002C6742" w:rsidRDefault="008F46E7" w:rsidP="00431481">
      <w:pPr>
        <w:jc w:val="both"/>
        <w:rPr>
          <w:rFonts w:asciiTheme="majorHAnsi" w:hAnsiTheme="majorHAnsi" w:cstheme="majorHAnsi"/>
          <w:b/>
          <w:sz w:val="22"/>
          <w:szCs w:val="22"/>
        </w:rPr>
      </w:pPr>
      <w:bookmarkStart w:id="14" w:name="_Hlk148343355"/>
      <w:r w:rsidRPr="002C6742">
        <w:rPr>
          <w:rFonts w:asciiTheme="majorHAnsi" w:hAnsiTheme="majorHAnsi" w:cstheme="majorHAnsi"/>
          <w:b/>
          <w:sz w:val="22"/>
          <w:szCs w:val="22"/>
        </w:rPr>
        <w:t>7</w:t>
      </w:r>
      <w:r w:rsidR="00746422" w:rsidRPr="002C6742">
        <w:rPr>
          <w:rFonts w:asciiTheme="majorHAnsi" w:hAnsiTheme="majorHAnsi" w:cstheme="majorHAnsi"/>
          <w:b/>
          <w:sz w:val="22"/>
          <w:szCs w:val="22"/>
        </w:rPr>
        <w:t>7</w:t>
      </w:r>
      <w:r w:rsidR="007F6BF2" w:rsidRPr="002C6742">
        <w:rPr>
          <w:rFonts w:asciiTheme="majorHAnsi" w:hAnsiTheme="majorHAnsi" w:cstheme="majorHAnsi"/>
          <w:b/>
          <w:sz w:val="22"/>
          <w:szCs w:val="22"/>
        </w:rPr>
        <w:t>.1</w:t>
      </w:r>
      <w:r w:rsidR="00746422" w:rsidRPr="002C6742">
        <w:rPr>
          <w:rFonts w:asciiTheme="majorHAnsi" w:hAnsiTheme="majorHAnsi" w:cstheme="majorHAnsi"/>
          <w:b/>
          <w:sz w:val="22"/>
          <w:szCs w:val="22"/>
          <w:lang w:val="en-GB"/>
        </w:rPr>
        <w:t>0</w:t>
      </w:r>
      <w:r w:rsidR="00047E35" w:rsidRPr="002C674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431481" w:rsidRPr="002C6742">
        <w:rPr>
          <w:rFonts w:asciiTheme="majorHAnsi" w:hAnsiTheme="majorHAnsi" w:cstheme="majorHAnsi"/>
          <w:b/>
          <w:sz w:val="22"/>
          <w:szCs w:val="22"/>
        </w:rPr>
        <w:t>Tmiem tal-Laqgħa u data tas-seduta li jmiss</w:t>
      </w:r>
    </w:p>
    <w:bookmarkEnd w:id="14"/>
    <w:p w14:paraId="21BA3CB1" w14:textId="77777777" w:rsidR="00431481" w:rsidRPr="002C6742" w:rsidRDefault="00431481" w:rsidP="0043148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0B716DD" w14:textId="722DB931" w:rsidR="00431481" w:rsidRPr="002C6742" w:rsidRDefault="00431481" w:rsidP="00431481">
      <w:pPr>
        <w:jc w:val="both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sz w:val="22"/>
          <w:szCs w:val="22"/>
        </w:rPr>
        <w:t>Il-laqgħa intemmet fi</w:t>
      </w:r>
      <w:r w:rsidR="00A406D1" w:rsidRPr="002C6742">
        <w:rPr>
          <w:rFonts w:asciiTheme="majorHAnsi" w:hAnsiTheme="majorHAnsi" w:cstheme="majorHAnsi"/>
          <w:sz w:val="22"/>
          <w:szCs w:val="22"/>
        </w:rPr>
        <w:t>t</w:t>
      </w:r>
      <w:r w:rsidR="00F70C20" w:rsidRPr="002C6742">
        <w:rPr>
          <w:rFonts w:asciiTheme="majorHAnsi" w:hAnsiTheme="majorHAnsi" w:cstheme="majorHAnsi"/>
          <w:sz w:val="22"/>
          <w:szCs w:val="22"/>
        </w:rPr>
        <w:t>-</w:t>
      </w:r>
      <w:r w:rsidR="004314CC" w:rsidRPr="002C6742">
        <w:rPr>
          <w:rFonts w:asciiTheme="majorHAnsi" w:hAnsiTheme="majorHAnsi" w:cstheme="majorHAnsi"/>
          <w:sz w:val="22"/>
          <w:szCs w:val="22"/>
        </w:rPr>
        <w:t>7</w:t>
      </w:r>
      <w:r w:rsidR="00F70C20" w:rsidRPr="002C6742">
        <w:rPr>
          <w:rFonts w:asciiTheme="majorHAnsi" w:hAnsiTheme="majorHAnsi" w:cstheme="majorHAnsi"/>
          <w:sz w:val="22"/>
          <w:szCs w:val="22"/>
        </w:rPr>
        <w:t>:</w:t>
      </w:r>
      <w:r w:rsidR="00643458" w:rsidRPr="002C6742">
        <w:rPr>
          <w:rFonts w:asciiTheme="majorHAnsi" w:hAnsiTheme="majorHAnsi" w:cstheme="majorHAnsi"/>
          <w:sz w:val="22"/>
          <w:szCs w:val="22"/>
        </w:rPr>
        <w:t>30</w:t>
      </w:r>
      <w:r w:rsidRPr="002C6742">
        <w:rPr>
          <w:rFonts w:asciiTheme="majorHAnsi" w:hAnsiTheme="majorHAnsi" w:cstheme="majorHAnsi"/>
          <w:sz w:val="22"/>
          <w:szCs w:val="22"/>
        </w:rPr>
        <w:t>pm u ġiet aġġornata għ</w:t>
      </w:r>
      <w:r w:rsidR="00B5565D" w:rsidRPr="002C6742">
        <w:rPr>
          <w:rFonts w:asciiTheme="majorHAnsi" w:hAnsiTheme="majorHAnsi" w:cstheme="majorHAnsi"/>
          <w:sz w:val="22"/>
          <w:szCs w:val="22"/>
        </w:rPr>
        <w:t>a</w:t>
      </w:r>
      <w:r w:rsidR="00746422" w:rsidRPr="002C6742">
        <w:rPr>
          <w:rFonts w:asciiTheme="majorHAnsi" w:hAnsiTheme="majorHAnsi" w:cstheme="majorHAnsi"/>
          <w:sz w:val="22"/>
          <w:szCs w:val="22"/>
          <w:lang w:val="en-GB"/>
        </w:rPr>
        <w:t>d</w:t>
      </w:r>
      <w:r w:rsidR="00B5565D" w:rsidRPr="002C6742">
        <w:rPr>
          <w:rFonts w:asciiTheme="majorHAnsi" w:hAnsiTheme="majorHAnsi" w:cstheme="majorHAnsi"/>
          <w:sz w:val="22"/>
          <w:szCs w:val="22"/>
        </w:rPr>
        <w:t>-</w:t>
      </w:r>
      <w:r w:rsidR="004314CC" w:rsidRPr="002C6742">
        <w:rPr>
          <w:rFonts w:asciiTheme="majorHAnsi" w:hAnsiTheme="majorHAnsi" w:cstheme="majorHAnsi"/>
          <w:sz w:val="22"/>
          <w:szCs w:val="22"/>
          <w:lang w:val="en-GB"/>
        </w:rPr>
        <w:t>1</w:t>
      </w:r>
      <w:r w:rsidR="00746422" w:rsidRPr="002C6742">
        <w:rPr>
          <w:rFonts w:asciiTheme="majorHAnsi" w:hAnsiTheme="majorHAnsi" w:cstheme="majorHAnsi"/>
          <w:sz w:val="22"/>
          <w:szCs w:val="22"/>
          <w:lang w:val="en-GB"/>
        </w:rPr>
        <w:t>9</w:t>
      </w:r>
      <w:r w:rsidR="00D44818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ta’ </w:t>
      </w:r>
      <w:proofErr w:type="spellStart"/>
      <w:r w:rsidR="00DC5FC1">
        <w:rPr>
          <w:rFonts w:asciiTheme="majorHAnsi" w:hAnsiTheme="majorHAnsi" w:cstheme="majorHAnsi"/>
          <w:sz w:val="22"/>
          <w:szCs w:val="22"/>
          <w:lang w:val="en-GB"/>
        </w:rPr>
        <w:t>Frar</w:t>
      </w:r>
      <w:proofErr w:type="spellEnd"/>
      <w:r w:rsidR="00746422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1769F2" w:rsidRPr="002C6742">
        <w:rPr>
          <w:rFonts w:asciiTheme="majorHAnsi" w:hAnsiTheme="majorHAnsi" w:cstheme="majorHAnsi"/>
          <w:sz w:val="22"/>
          <w:szCs w:val="22"/>
        </w:rPr>
        <w:t>202</w:t>
      </w:r>
      <w:r w:rsidR="00746422" w:rsidRPr="002C6742">
        <w:rPr>
          <w:rFonts w:asciiTheme="majorHAnsi" w:hAnsiTheme="majorHAnsi" w:cstheme="majorHAnsi"/>
          <w:sz w:val="22"/>
          <w:szCs w:val="22"/>
        </w:rPr>
        <w:t>4</w:t>
      </w:r>
      <w:r w:rsidRPr="002C6742">
        <w:rPr>
          <w:rFonts w:asciiTheme="majorHAnsi" w:hAnsiTheme="majorHAnsi" w:cstheme="majorHAnsi"/>
          <w:sz w:val="22"/>
          <w:szCs w:val="22"/>
        </w:rPr>
        <w:t>, fi</w:t>
      </w:r>
      <w:r w:rsidR="00B5565D" w:rsidRPr="002C6742">
        <w:rPr>
          <w:rFonts w:asciiTheme="majorHAnsi" w:hAnsiTheme="majorHAnsi" w:cstheme="majorHAnsi"/>
          <w:sz w:val="22"/>
          <w:szCs w:val="22"/>
        </w:rPr>
        <w:t>l</w:t>
      </w:r>
      <w:r w:rsidRPr="002C6742">
        <w:rPr>
          <w:rFonts w:asciiTheme="majorHAnsi" w:hAnsiTheme="majorHAnsi" w:cstheme="majorHAnsi"/>
          <w:sz w:val="22"/>
          <w:szCs w:val="22"/>
        </w:rPr>
        <w:t>-</w:t>
      </w:r>
      <w:r w:rsidR="00B5565D" w:rsidRPr="002C6742">
        <w:rPr>
          <w:rFonts w:asciiTheme="majorHAnsi" w:hAnsiTheme="majorHAnsi" w:cstheme="majorHAnsi"/>
          <w:sz w:val="22"/>
          <w:szCs w:val="22"/>
        </w:rPr>
        <w:t>5</w:t>
      </w:r>
      <w:r w:rsidRPr="002C6742">
        <w:rPr>
          <w:rFonts w:asciiTheme="majorHAnsi" w:hAnsiTheme="majorHAnsi" w:cstheme="majorHAnsi"/>
          <w:sz w:val="22"/>
          <w:szCs w:val="22"/>
        </w:rPr>
        <w:t>.</w:t>
      </w:r>
      <w:r w:rsidR="00A2038E" w:rsidRPr="002C6742">
        <w:rPr>
          <w:rFonts w:asciiTheme="majorHAnsi" w:hAnsiTheme="majorHAnsi" w:cstheme="majorHAnsi"/>
          <w:sz w:val="22"/>
          <w:szCs w:val="22"/>
        </w:rPr>
        <w:t>3</w:t>
      </w:r>
      <w:r w:rsidRPr="002C6742">
        <w:rPr>
          <w:rFonts w:asciiTheme="majorHAnsi" w:hAnsiTheme="majorHAnsi" w:cstheme="majorHAnsi"/>
          <w:sz w:val="22"/>
          <w:szCs w:val="22"/>
        </w:rPr>
        <w:t>0pm</w:t>
      </w:r>
      <w:r w:rsidR="00DC5FC1">
        <w:rPr>
          <w:rFonts w:asciiTheme="majorHAnsi" w:hAnsiTheme="majorHAnsi" w:cstheme="majorHAnsi"/>
          <w:sz w:val="22"/>
          <w:szCs w:val="22"/>
        </w:rPr>
        <w:t xml:space="preserve"> b’aġenda li tiġi </w:t>
      </w:r>
      <w:proofErr w:type="spellStart"/>
      <w:r w:rsidR="00DC5FC1">
        <w:rPr>
          <w:rFonts w:asciiTheme="majorHAnsi" w:hAnsiTheme="majorHAnsi" w:cstheme="majorHAnsi"/>
          <w:sz w:val="22"/>
          <w:szCs w:val="22"/>
        </w:rPr>
        <w:t>kkomunikata</w:t>
      </w:r>
      <w:proofErr w:type="spellEnd"/>
      <w:r w:rsidR="00DC5FC1">
        <w:rPr>
          <w:rFonts w:asciiTheme="majorHAnsi" w:hAnsiTheme="majorHAnsi" w:cstheme="majorHAnsi"/>
          <w:sz w:val="22"/>
          <w:szCs w:val="22"/>
        </w:rPr>
        <w:t xml:space="preserve"> aktar tard.</w:t>
      </w:r>
    </w:p>
    <w:p w14:paraId="0B99EF8F" w14:textId="4ED52896" w:rsidR="00383B14" w:rsidRDefault="00383B14" w:rsidP="00431481">
      <w:pPr>
        <w:ind w:left="567"/>
        <w:jc w:val="both"/>
        <w:rPr>
          <w:rFonts w:asciiTheme="majorHAnsi" w:hAnsiTheme="majorHAnsi" w:cstheme="majorHAnsi"/>
          <w:sz w:val="22"/>
          <w:szCs w:val="22"/>
        </w:rPr>
      </w:pPr>
    </w:p>
    <w:p w14:paraId="6282DB21" w14:textId="77777777" w:rsidR="00DC5FC1" w:rsidRPr="002C6742" w:rsidRDefault="00DC5FC1" w:rsidP="00431481">
      <w:pPr>
        <w:ind w:left="567"/>
        <w:jc w:val="both"/>
        <w:rPr>
          <w:rFonts w:asciiTheme="majorHAnsi" w:hAnsiTheme="majorHAnsi" w:cstheme="majorHAnsi"/>
          <w:sz w:val="22"/>
          <w:szCs w:val="22"/>
        </w:rPr>
      </w:pPr>
    </w:p>
    <w:p w14:paraId="7D4F37B6" w14:textId="6C8C47C7" w:rsidR="00441C3C" w:rsidRPr="002C6742" w:rsidRDefault="00441C3C" w:rsidP="00431481">
      <w:pPr>
        <w:ind w:left="567"/>
        <w:jc w:val="both"/>
        <w:rPr>
          <w:rFonts w:asciiTheme="majorHAnsi" w:hAnsiTheme="majorHAnsi" w:cstheme="majorHAnsi"/>
          <w:sz w:val="22"/>
          <w:szCs w:val="22"/>
        </w:rPr>
      </w:pPr>
    </w:p>
    <w:p w14:paraId="5CAA8478" w14:textId="77777777" w:rsidR="00441C3C" w:rsidRPr="002C6742" w:rsidRDefault="00441C3C" w:rsidP="00431481">
      <w:pPr>
        <w:ind w:left="567"/>
        <w:jc w:val="both"/>
        <w:rPr>
          <w:rFonts w:asciiTheme="majorHAnsi" w:hAnsiTheme="majorHAnsi" w:cstheme="majorHAnsi"/>
          <w:sz w:val="22"/>
          <w:szCs w:val="22"/>
        </w:rPr>
      </w:pPr>
    </w:p>
    <w:bookmarkEnd w:id="5"/>
    <w:p w14:paraId="64A58088" w14:textId="77777777" w:rsidR="00383B14" w:rsidRPr="002C6742" w:rsidRDefault="00383B14" w:rsidP="00431481">
      <w:pPr>
        <w:ind w:left="567"/>
        <w:jc w:val="both"/>
        <w:rPr>
          <w:rFonts w:asciiTheme="majorHAnsi" w:hAnsiTheme="majorHAnsi" w:cstheme="majorHAnsi"/>
          <w:sz w:val="22"/>
          <w:szCs w:val="22"/>
        </w:rPr>
      </w:pPr>
    </w:p>
    <w:p w14:paraId="65CD6FAE" w14:textId="77777777" w:rsidR="0021213F" w:rsidRPr="002C6742" w:rsidRDefault="0021213F" w:rsidP="0021213F">
      <w:pPr>
        <w:tabs>
          <w:tab w:val="left" w:pos="6379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sz w:val="22"/>
          <w:szCs w:val="22"/>
        </w:rPr>
        <w:t>Stephen Sultana                                                                             Michael Mifsud</w:t>
      </w:r>
    </w:p>
    <w:p w14:paraId="4CB3C6BB" w14:textId="771CD9CD" w:rsidR="0021213F" w:rsidRPr="002C6742" w:rsidRDefault="0021213F" w:rsidP="002C6D2B">
      <w:pPr>
        <w:tabs>
          <w:tab w:val="left" w:pos="6379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2C6742">
        <w:rPr>
          <w:rFonts w:asciiTheme="majorHAnsi" w:hAnsiTheme="majorHAnsi" w:cstheme="majorHAnsi"/>
          <w:sz w:val="22"/>
          <w:szCs w:val="22"/>
        </w:rPr>
        <w:t>Sindku                                                                                           Deputat Segretarju Eżekuttiv</w:t>
      </w:r>
    </w:p>
    <w:p w14:paraId="28DC7699" w14:textId="77777777" w:rsidR="00664EC8" w:rsidRPr="002C6742" w:rsidRDefault="00664EC8" w:rsidP="002C6D2B">
      <w:pPr>
        <w:tabs>
          <w:tab w:val="left" w:pos="6379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26638F3" w14:textId="63C9C69C" w:rsidR="00E8776E" w:rsidRPr="002C6742" w:rsidRDefault="00E8776E" w:rsidP="00E8776E">
      <w:pPr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2C6742">
        <w:rPr>
          <w:rFonts w:asciiTheme="majorHAnsi" w:hAnsiTheme="majorHAnsi" w:cstheme="majorHAnsi"/>
          <w:sz w:val="22"/>
          <w:szCs w:val="22"/>
        </w:rPr>
        <w:t xml:space="preserve">Konfermati, illum </w:t>
      </w:r>
      <w:r w:rsidR="00352085" w:rsidRPr="002C6742">
        <w:rPr>
          <w:rFonts w:asciiTheme="majorHAnsi" w:hAnsiTheme="majorHAnsi" w:cstheme="majorHAnsi"/>
          <w:sz w:val="22"/>
          <w:szCs w:val="22"/>
          <w:lang w:val="en-GB"/>
        </w:rPr>
        <w:t>1</w:t>
      </w:r>
      <w:r w:rsidR="00DC5FC1">
        <w:rPr>
          <w:rFonts w:asciiTheme="majorHAnsi" w:hAnsiTheme="majorHAnsi" w:cstheme="majorHAnsi"/>
          <w:sz w:val="22"/>
          <w:szCs w:val="22"/>
          <w:lang w:val="en-GB"/>
        </w:rPr>
        <w:t>9</w:t>
      </w:r>
      <w:r w:rsidR="00D44818" w:rsidRPr="002C6742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355C70" w:rsidRPr="002C6742">
        <w:rPr>
          <w:rFonts w:asciiTheme="majorHAnsi" w:hAnsiTheme="majorHAnsi" w:cstheme="majorHAnsi"/>
          <w:sz w:val="22"/>
          <w:szCs w:val="22"/>
        </w:rPr>
        <w:t>t</w:t>
      </w:r>
      <w:r w:rsidR="00FA593E" w:rsidRPr="002C6742">
        <w:rPr>
          <w:rFonts w:asciiTheme="majorHAnsi" w:hAnsiTheme="majorHAnsi" w:cstheme="majorHAnsi"/>
          <w:sz w:val="22"/>
          <w:szCs w:val="22"/>
        </w:rPr>
        <w:t>a’</w:t>
      </w:r>
      <w:r w:rsidR="00664EC8" w:rsidRPr="002C6742">
        <w:rPr>
          <w:rFonts w:asciiTheme="majorHAnsi" w:hAnsiTheme="majorHAnsi" w:cstheme="majorHAnsi"/>
          <w:sz w:val="22"/>
          <w:szCs w:val="22"/>
        </w:rPr>
        <w:t xml:space="preserve"> </w:t>
      </w:r>
      <w:r w:rsidR="00DC5FC1">
        <w:rPr>
          <w:rFonts w:asciiTheme="majorHAnsi" w:hAnsiTheme="majorHAnsi" w:cstheme="majorHAnsi"/>
          <w:sz w:val="22"/>
          <w:szCs w:val="22"/>
        </w:rPr>
        <w:t>Frar</w:t>
      </w:r>
      <w:r w:rsidRPr="002C6742">
        <w:rPr>
          <w:rFonts w:asciiTheme="majorHAnsi" w:hAnsiTheme="majorHAnsi" w:cstheme="majorHAnsi"/>
          <w:sz w:val="22"/>
          <w:szCs w:val="22"/>
        </w:rPr>
        <w:t>, 202</w:t>
      </w:r>
      <w:r w:rsidR="00F656DC" w:rsidRPr="002C6742">
        <w:rPr>
          <w:rFonts w:asciiTheme="majorHAnsi" w:hAnsiTheme="majorHAnsi" w:cstheme="majorHAnsi"/>
          <w:sz w:val="22"/>
          <w:szCs w:val="22"/>
          <w:lang w:val="en-GB"/>
        </w:rPr>
        <w:t>4</w:t>
      </w:r>
    </w:p>
    <w:sectPr w:rsidR="00E8776E" w:rsidRPr="002C6742" w:rsidSect="00D31A0D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B55E" w14:textId="77777777" w:rsidR="00047ABB" w:rsidRDefault="00047ABB" w:rsidP="00D31A0D">
      <w:r>
        <w:separator/>
      </w:r>
    </w:p>
  </w:endnote>
  <w:endnote w:type="continuationSeparator" w:id="0">
    <w:p w14:paraId="19B241D4" w14:textId="77777777" w:rsidR="00047ABB" w:rsidRDefault="00047ABB" w:rsidP="00D3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6FE6" w14:textId="6B407A79" w:rsidR="00F6442A" w:rsidRPr="00D31A0D" w:rsidRDefault="00F6442A" w:rsidP="00D31A0D">
    <w:pPr>
      <w:pStyle w:val="Footer"/>
      <w:jc w:val="center"/>
      <w:rPr>
        <w:lang w:val="en-GB"/>
      </w:rPr>
    </w:pPr>
    <w:r>
      <w:t xml:space="preserve">Minuti tal-Kunsill Lokali Santa Venera </w:t>
    </w:r>
    <w:r w:rsidR="00D567B3">
      <w:t>7</w:t>
    </w:r>
    <w:r w:rsidR="00786239">
      <w:rPr>
        <w:lang w:val="en-GB"/>
      </w:rPr>
      <w:t>7</w:t>
    </w:r>
    <w:r>
      <w:t>/202</w:t>
    </w:r>
    <w:r w:rsidR="00786239">
      <w:rPr>
        <w:lang w:val="en-GB"/>
      </w:rPr>
      <w:t>4</w:t>
    </w:r>
  </w:p>
  <w:p w14:paraId="31CABB3B" w14:textId="77777777" w:rsidR="00F6442A" w:rsidRDefault="00F64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574B" w14:textId="77777777" w:rsidR="00047ABB" w:rsidRDefault="00047ABB" w:rsidP="00D31A0D">
      <w:r>
        <w:separator/>
      </w:r>
    </w:p>
  </w:footnote>
  <w:footnote w:type="continuationSeparator" w:id="0">
    <w:p w14:paraId="369EE6B4" w14:textId="77777777" w:rsidR="00047ABB" w:rsidRDefault="00047ABB" w:rsidP="00D3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85B0" w14:textId="445FC449" w:rsidR="00F6442A" w:rsidRDefault="00F6442A">
    <w:pPr>
      <w:pStyle w:val="Header"/>
    </w:pPr>
    <w:r w:rsidRPr="00D01C2D">
      <w:rPr>
        <w:rFonts w:ascii="Calibri Light" w:hAnsi="Calibri Light" w:cs="Calibri Light"/>
        <w:i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8F9F8F7" wp14:editId="2B41C587">
          <wp:simplePos x="0" y="0"/>
          <wp:positionH relativeFrom="column">
            <wp:posOffset>2552700</wp:posOffset>
          </wp:positionH>
          <wp:positionV relativeFrom="paragraph">
            <wp:posOffset>-243840</wp:posOffset>
          </wp:positionV>
          <wp:extent cx="696083" cy="699135"/>
          <wp:effectExtent l="0" t="0" r="889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083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1F40"/>
    <w:multiLevelType w:val="hybridMultilevel"/>
    <w:tmpl w:val="1CF675F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04C09BF"/>
    <w:multiLevelType w:val="multilevel"/>
    <w:tmpl w:val="0B10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A3760"/>
    <w:multiLevelType w:val="multilevel"/>
    <w:tmpl w:val="1516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52E32"/>
    <w:multiLevelType w:val="multilevel"/>
    <w:tmpl w:val="C266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603778"/>
    <w:multiLevelType w:val="hybridMultilevel"/>
    <w:tmpl w:val="856E5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5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714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095224">
    <w:abstractNumId w:val="3"/>
  </w:num>
  <w:num w:numId="4" w16cid:durableId="80109827">
    <w:abstractNumId w:val="2"/>
  </w:num>
  <w:num w:numId="5" w16cid:durableId="747071928">
    <w:abstractNumId w:val="4"/>
  </w:num>
  <w:num w:numId="6" w16cid:durableId="70545297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43"/>
    <w:rsid w:val="00000B6C"/>
    <w:rsid w:val="00001C46"/>
    <w:rsid w:val="000058AA"/>
    <w:rsid w:val="00006976"/>
    <w:rsid w:val="000171D7"/>
    <w:rsid w:val="0001726A"/>
    <w:rsid w:val="0001791F"/>
    <w:rsid w:val="00024A54"/>
    <w:rsid w:val="00032730"/>
    <w:rsid w:val="00033C3E"/>
    <w:rsid w:val="00040499"/>
    <w:rsid w:val="00040AD2"/>
    <w:rsid w:val="00040B79"/>
    <w:rsid w:val="00040C0A"/>
    <w:rsid w:val="00042C93"/>
    <w:rsid w:val="00043D7C"/>
    <w:rsid w:val="00043E7F"/>
    <w:rsid w:val="000447D5"/>
    <w:rsid w:val="00044FA2"/>
    <w:rsid w:val="00045E60"/>
    <w:rsid w:val="00047ABB"/>
    <w:rsid w:val="00047E35"/>
    <w:rsid w:val="00050107"/>
    <w:rsid w:val="00051DC2"/>
    <w:rsid w:val="00052021"/>
    <w:rsid w:val="00053971"/>
    <w:rsid w:val="000558EA"/>
    <w:rsid w:val="000561CB"/>
    <w:rsid w:val="00057116"/>
    <w:rsid w:val="00057ABE"/>
    <w:rsid w:val="00062712"/>
    <w:rsid w:val="00062EB1"/>
    <w:rsid w:val="000649E5"/>
    <w:rsid w:val="00064CF0"/>
    <w:rsid w:val="0007141F"/>
    <w:rsid w:val="00071D9F"/>
    <w:rsid w:val="00073323"/>
    <w:rsid w:val="000742E1"/>
    <w:rsid w:val="000776BC"/>
    <w:rsid w:val="000817BC"/>
    <w:rsid w:val="00082677"/>
    <w:rsid w:val="00083F10"/>
    <w:rsid w:val="00085250"/>
    <w:rsid w:val="00085551"/>
    <w:rsid w:val="0008777C"/>
    <w:rsid w:val="00090AEE"/>
    <w:rsid w:val="00092D8A"/>
    <w:rsid w:val="0009347A"/>
    <w:rsid w:val="000A1DD2"/>
    <w:rsid w:val="000A332E"/>
    <w:rsid w:val="000A35B8"/>
    <w:rsid w:val="000A3BC0"/>
    <w:rsid w:val="000B2B5C"/>
    <w:rsid w:val="000B3322"/>
    <w:rsid w:val="000B42FA"/>
    <w:rsid w:val="000B4314"/>
    <w:rsid w:val="000B5201"/>
    <w:rsid w:val="000B5F37"/>
    <w:rsid w:val="000B6B8B"/>
    <w:rsid w:val="000C2CA4"/>
    <w:rsid w:val="000C3C66"/>
    <w:rsid w:val="000C47CC"/>
    <w:rsid w:val="000C49B4"/>
    <w:rsid w:val="000C4EBA"/>
    <w:rsid w:val="000C562E"/>
    <w:rsid w:val="000C66F2"/>
    <w:rsid w:val="000D0920"/>
    <w:rsid w:val="000D2D0B"/>
    <w:rsid w:val="000D522C"/>
    <w:rsid w:val="000D76D6"/>
    <w:rsid w:val="000E2205"/>
    <w:rsid w:val="000E403C"/>
    <w:rsid w:val="000E463D"/>
    <w:rsid w:val="000F02C7"/>
    <w:rsid w:val="000F31E7"/>
    <w:rsid w:val="000F65BB"/>
    <w:rsid w:val="00100570"/>
    <w:rsid w:val="00100889"/>
    <w:rsid w:val="0010131A"/>
    <w:rsid w:val="00102811"/>
    <w:rsid w:val="00102BD5"/>
    <w:rsid w:val="0010347B"/>
    <w:rsid w:val="00104D48"/>
    <w:rsid w:val="0010674D"/>
    <w:rsid w:val="00111101"/>
    <w:rsid w:val="00113742"/>
    <w:rsid w:val="00114DBC"/>
    <w:rsid w:val="00121504"/>
    <w:rsid w:val="00122DFA"/>
    <w:rsid w:val="00131260"/>
    <w:rsid w:val="00132AA1"/>
    <w:rsid w:val="00135C80"/>
    <w:rsid w:val="0013649F"/>
    <w:rsid w:val="001416F6"/>
    <w:rsid w:val="00142118"/>
    <w:rsid w:val="00142FA8"/>
    <w:rsid w:val="00150723"/>
    <w:rsid w:val="00150C64"/>
    <w:rsid w:val="00150FF2"/>
    <w:rsid w:val="001521D8"/>
    <w:rsid w:val="001525E4"/>
    <w:rsid w:val="00153BC4"/>
    <w:rsid w:val="001570E7"/>
    <w:rsid w:val="0016155C"/>
    <w:rsid w:val="001617FE"/>
    <w:rsid w:val="0016693E"/>
    <w:rsid w:val="00172689"/>
    <w:rsid w:val="0017357A"/>
    <w:rsid w:val="00174C79"/>
    <w:rsid w:val="001769F2"/>
    <w:rsid w:val="00180331"/>
    <w:rsid w:val="001837D9"/>
    <w:rsid w:val="00183D14"/>
    <w:rsid w:val="00185A68"/>
    <w:rsid w:val="001871A3"/>
    <w:rsid w:val="00187CE5"/>
    <w:rsid w:val="00193CD7"/>
    <w:rsid w:val="00197036"/>
    <w:rsid w:val="001A126D"/>
    <w:rsid w:val="001B4ED3"/>
    <w:rsid w:val="001B5C94"/>
    <w:rsid w:val="001B69C2"/>
    <w:rsid w:val="001B7806"/>
    <w:rsid w:val="001C0236"/>
    <w:rsid w:val="001C1E53"/>
    <w:rsid w:val="001C3F72"/>
    <w:rsid w:val="001C4A0C"/>
    <w:rsid w:val="001C5D91"/>
    <w:rsid w:val="001D1812"/>
    <w:rsid w:val="001D1A12"/>
    <w:rsid w:val="001D1E0F"/>
    <w:rsid w:val="001D22C4"/>
    <w:rsid w:val="001D3FA9"/>
    <w:rsid w:val="001D4C84"/>
    <w:rsid w:val="001D621E"/>
    <w:rsid w:val="001E231D"/>
    <w:rsid w:val="001E2A87"/>
    <w:rsid w:val="001E3621"/>
    <w:rsid w:val="001E3AD5"/>
    <w:rsid w:val="001E5DEC"/>
    <w:rsid w:val="001F4D75"/>
    <w:rsid w:val="001F6CBF"/>
    <w:rsid w:val="001F7BFD"/>
    <w:rsid w:val="002055DB"/>
    <w:rsid w:val="00210F43"/>
    <w:rsid w:val="0021155A"/>
    <w:rsid w:val="0021213F"/>
    <w:rsid w:val="00212658"/>
    <w:rsid w:val="002144B9"/>
    <w:rsid w:val="00216A6B"/>
    <w:rsid w:val="00220ABF"/>
    <w:rsid w:val="00220E85"/>
    <w:rsid w:val="00221860"/>
    <w:rsid w:val="0022339D"/>
    <w:rsid w:val="002237A6"/>
    <w:rsid w:val="0022667A"/>
    <w:rsid w:val="00227CD0"/>
    <w:rsid w:val="002323B2"/>
    <w:rsid w:val="0023289D"/>
    <w:rsid w:val="002342CE"/>
    <w:rsid w:val="00236FBA"/>
    <w:rsid w:val="00237F78"/>
    <w:rsid w:val="00240FD1"/>
    <w:rsid w:val="00244467"/>
    <w:rsid w:val="002452C1"/>
    <w:rsid w:val="00250460"/>
    <w:rsid w:val="002511BA"/>
    <w:rsid w:val="00260938"/>
    <w:rsid w:val="00261AC0"/>
    <w:rsid w:val="00262C98"/>
    <w:rsid w:val="00265BE2"/>
    <w:rsid w:val="002712AB"/>
    <w:rsid w:val="00273B59"/>
    <w:rsid w:val="00274CD5"/>
    <w:rsid w:val="00274F47"/>
    <w:rsid w:val="00276102"/>
    <w:rsid w:val="002819FC"/>
    <w:rsid w:val="00283563"/>
    <w:rsid w:val="0028525B"/>
    <w:rsid w:val="00286DE8"/>
    <w:rsid w:val="00287AC0"/>
    <w:rsid w:val="00294B7B"/>
    <w:rsid w:val="002964EB"/>
    <w:rsid w:val="002A1A63"/>
    <w:rsid w:val="002A36D9"/>
    <w:rsid w:val="002A4B64"/>
    <w:rsid w:val="002A6F69"/>
    <w:rsid w:val="002B796D"/>
    <w:rsid w:val="002C01A4"/>
    <w:rsid w:val="002C1725"/>
    <w:rsid w:val="002C36B1"/>
    <w:rsid w:val="002C6742"/>
    <w:rsid w:val="002C6D2B"/>
    <w:rsid w:val="002D00B3"/>
    <w:rsid w:val="002D0228"/>
    <w:rsid w:val="002D0B56"/>
    <w:rsid w:val="002D43C2"/>
    <w:rsid w:val="002D7D91"/>
    <w:rsid w:val="002E2F05"/>
    <w:rsid w:val="002E2FC0"/>
    <w:rsid w:val="002E314A"/>
    <w:rsid w:val="002E53AE"/>
    <w:rsid w:val="002E6465"/>
    <w:rsid w:val="002E6546"/>
    <w:rsid w:val="002E6A63"/>
    <w:rsid w:val="002F03A4"/>
    <w:rsid w:val="002F6EC0"/>
    <w:rsid w:val="003004FA"/>
    <w:rsid w:val="003010A9"/>
    <w:rsid w:val="00304AF4"/>
    <w:rsid w:val="00304FAD"/>
    <w:rsid w:val="00306D2B"/>
    <w:rsid w:val="00307B0A"/>
    <w:rsid w:val="00307FD6"/>
    <w:rsid w:val="003148E1"/>
    <w:rsid w:val="00316B4C"/>
    <w:rsid w:val="003215E2"/>
    <w:rsid w:val="00324775"/>
    <w:rsid w:val="00324881"/>
    <w:rsid w:val="0033089A"/>
    <w:rsid w:val="00332783"/>
    <w:rsid w:val="00332A4B"/>
    <w:rsid w:val="00335536"/>
    <w:rsid w:val="00335CA8"/>
    <w:rsid w:val="00337A5D"/>
    <w:rsid w:val="003427AD"/>
    <w:rsid w:val="00343E61"/>
    <w:rsid w:val="00344B81"/>
    <w:rsid w:val="00344BF9"/>
    <w:rsid w:val="0034654E"/>
    <w:rsid w:val="003465C8"/>
    <w:rsid w:val="0034765C"/>
    <w:rsid w:val="003478A7"/>
    <w:rsid w:val="003506C9"/>
    <w:rsid w:val="00351B54"/>
    <w:rsid w:val="00352085"/>
    <w:rsid w:val="00353708"/>
    <w:rsid w:val="00353916"/>
    <w:rsid w:val="00354950"/>
    <w:rsid w:val="00355C70"/>
    <w:rsid w:val="00357B0B"/>
    <w:rsid w:val="0036065B"/>
    <w:rsid w:val="00361A4F"/>
    <w:rsid w:val="003625BE"/>
    <w:rsid w:val="00363219"/>
    <w:rsid w:val="003660BE"/>
    <w:rsid w:val="00367BDC"/>
    <w:rsid w:val="00372093"/>
    <w:rsid w:val="003729CD"/>
    <w:rsid w:val="003775CF"/>
    <w:rsid w:val="003805FA"/>
    <w:rsid w:val="0038091F"/>
    <w:rsid w:val="0038099B"/>
    <w:rsid w:val="00382B0E"/>
    <w:rsid w:val="00383B14"/>
    <w:rsid w:val="00385BC1"/>
    <w:rsid w:val="00387E9B"/>
    <w:rsid w:val="00390180"/>
    <w:rsid w:val="00390877"/>
    <w:rsid w:val="003948C3"/>
    <w:rsid w:val="0039720A"/>
    <w:rsid w:val="003A282B"/>
    <w:rsid w:val="003A2D30"/>
    <w:rsid w:val="003A372C"/>
    <w:rsid w:val="003A6097"/>
    <w:rsid w:val="003A6634"/>
    <w:rsid w:val="003B0A98"/>
    <w:rsid w:val="003B0ABB"/>
    <w:rsid w:val="003B1766"/>
    <w:rsid w:val="003B3089"/>
    <w:rsid w:val="003B461C"/>
    <w:rsid w:val="003B4E0E"/>
    <w:rsid w:val="003B7C5A"/>
    <w:rsid w:val="003C01EC"/>
    <w:rsid w:val="003C25BF"/>
    <w:rsid w:val="003C5760"/>
    <w:rsid w:val="003C6172"/>
    <w:rsid w:val="003C715B"/>
    <w:rsid w:val="003D0C6B"/>
    <w:rsid w:val="003D0E21"/>
    <w:rsid w:val="003D1171"/>
    <w:rsid w:val="003D12C0"/>
    <w:rsid w:val="003D2FC6"/>
    <w:rsid w:val="003D404B"/>
    <w:rsid w:val="003D5A90"/>
    <w:rsid w:val="003E77D9"/>
    <w:rsid w:val="003E7841"/>
    <w:rsid w:val="003F3A61"/>
    <w:rsid w:val="003F4EF5"/>
    <w:rsid w:val="00404BD1"/>
    <w:rsid w:val="004059CD"/>
    <w:rsid w:val="004060B5"/>
    <w:rsid w:val="004075F5"/>
    <w:rsid w:val="004138CA"/>
    <w:rsid w:val="004165A9"/>
    <w:rsid w:val="0041700E"/>
    <w:rsid w:val="004170CE"/>
    <w:rsid w:val="00422CD6"/>
    <w:rsid w:val="00426108"/>
    <w:rsid w:val="004309E9"/>
    <w:rsid w:val="00430C36"/>
    <w:rsid w:val="004312E3"/>
    <w:rsid w:val="00431481"/>
    <w:rsid w:val="004314CC"/>
    <w:rsid w:val="0043170A"/>
    <w:rsid w:val="004323AD"/>
    <w:rsid w:val="004325F8"/>
    <w:rsid w:val="004333E7"/>
    <w:rsid w:val="00433577"/>
    <w:rsid w:val="00434B12"/>
    <w:rsid w:val="0043585A"/>
    <w:rsid w:val="00441284"/>
    <w:rsid w:val="00441C3C"/>
    <w:rsid w:val="0044602A"/>
    <w:rsid w:val="00447134"/>
    <w:rsid w:val="00450274"/>
    <w:rsid w:val="00452C51"/>
    <w:rsid w:val="00456713"/>
    <w:rsid w:val="00456BEE"/>
    <w:rsid w:val="00456D26"/>
    <w:rsid w:val="0045705F"/>
    <w:rsid w:val="00461022"/>
    <w:rsid w:val="0046122F"/>
    <w:rsid w:val="00461565"/>
    <w:rsid w:val="0046175C"/>
    <w:rsid w:val="00461A23"/>
    <w:rsid w:val="00461BF0"/>
    <w:rsid w:val="0046474F"/>
    <w:rsid w:val="00466503"/>
    <w:rsid w:val="00471858"/>
    <w:rsid w:val="00472210"/>
    <w:rsid w:val="00473F43"/>
    <w:rsid w:val="004760DB"/>
    <w:rsid w:val="00481069"/>
    <w:rsid w:val="004817EA"/>
    <w:rsid w:val="004819B5"/>
    <w:rsid w:val="004826BF"/>
    <w:rsid w:val="00492063"/>
    <w:rsid w:val="00495B6F"/>
    <w:rsid w:val="0049610A"/>
    <w:rsid w:val="004969BA"/>
    <w:rsid w:val="004A32D6"/>
    <w:rsid w:val="004A488E"/>
    <w:rsid w:val="004B001E"/>
    <w:rsid w:val="004B1062"/>
    <w:rsid w:val="004B3E85"/>
    <w:rsid w:val="004B4084"/>
    <w:rsid w:val="004B5E46"/>
    <w:rsid w:val="004B6F76"/>
    <w:rsid w:val="004C053D"/>
    <w:rsid w:val="004C0A78"/>
    <w:rsid w:val="004C0E5B"/>
    <w:rsid w:val="004C1DFC"/>
    <w:rsid w:val="004C5CE4"/>
    <w:rsid w:val="004C6B12"/>
    <w:rsid w:val="004C7232"/>
    <w:rsid w:val="004D475D"/>
    <w:rsid w:val="004D52D6"/>
    <w:rsid w:val="004D714E"/>
    <w:rsid w:val="004E12D4"/>
    <w:rsid w:val="004E5B58"/>
    <w:rsid w:val="004E5FC9"/>
    <w:rsid w:val="004F0B18"/>
    <w:rsid w:val="004F1218"/>
    <w:rsid w:val="004F2C54"/>
    <w:rsid w:val="004F376B"/>
    <w:rsid w:val="004F383A"/>
    <w:rsid w:val="004F586D"/>
    <w:rsid w:val="0050247D"/>
    <w:rsid w:val="00503709"/>
    <w:rsid w:val="005055FC"/>
    <w:rsid w:val="00513F98"/>
    <w:rsid w:val="0051593B"/>
    <w:rsid w:val="005218C9"/>
    <w:rsid w:val="005227C2"/>
    <w:rsid w:val="00524435"/>
    <w:rsid w:val="0052503B"/>
    <w:rsid w:val="005250A5"/>
    <w:rsid w:val="0052563E"/>
    <w:rsid w:val="00526648"/>
    <w:rsid w:val="005279B9"/>
    <w:rsid w:val="0053264F"/>
    <w:rsid w:val="00535AC4"/>
    <w:rsid w:val="00536D20"/>
    <w:rsid w:val="00537D88"/>
    <w:rsid w:val="00543BCC"/>
    <w:rsid w:val="005442E5"/>
    <w:rsid w:val="005462B0"/>
    <w:rsid w:val="00550F5A"/>
    <w:rsid w:val="00554B16"/>
    <w:rsid w:val="0055755A"/>
    <w:rsid w:val="005624AB"/>
    <w:rsid w:val="0056551D"/>
    <w:rsid w:val="005713F5"/>
    <w:rsid w:val="00574495"/>
    <w:rsid w:val="005762CB"/>
    <w:rsid w:val="00582DB1"/>
    <w:rsid w:val="00585889"/>
    <w:rsid w:val="00593D8C"/>
    <w:rsid w:val="005948A3"/>
    <w:rsid w:val="00595A51"/>
    <w:rsid w:val="005974C9"/>
    <w:rsid w:val="005976F6"/>
    <w:rsid w:val="005A1369"/>
    <w:rsid w:val="005A457B"/>
    <w:rsid w:val="005B1C15"/>
    <w:rsid w:val="005B21D4"/>
    <w:rsid w:val="005B2F40"/>
    <w:rsid w:val="005B6533"/>
    <w:rsid w:val="005C3F91"/>
    <w:rsid w:val="005C4E5F"/>
    <w:rsid w:val="005C5C50"/>
    <w:rsid w:val="005C6E10"/>
    <w:rsid w:val="005C7AC6"/>
    <w:rsid w:val="005D48E5"/>
    <w:rsid w:val="005D6BBD"/>
    <w:rsid w:val="005D727A"/>
    <w:rsid w:val="005D7817"/>
    <w:rsid w:val="005D78D5"/>
    <w:rsid w:val="005D78FC"/>
    <w:rsid w:val="005E166B"/>
    <w:rsid w:val="005E1F87"/>
    <w:rsid w:val="005E2FAB"/>
    <w:rsid w:val="005E3494"/>
    <w:rsid w:val="005E46DF"/>
    <w:rsid w:val="005F02C2"/>
    <w:rsid w:val="005F08DC"/>
    <w:rsid w:val="005F0E72"/>
    <w:rsid w:val="005F20D7"/>
    <w:rsid w:val="005F29F0"/>
    <w:rsid w:val="005F73D9"/>
    <w:rsid w:val="005F7C1C"/>
    <w:rsid w:val="00600D49"/>
    <w:rsid w:val="00602679"/>
    <w:rsid w:val="00611F1E"/>
    <w:rsid w:val="006120D9"/>
    <w:rsid w:val="006160E3"/>
    <w:rsid w:val="00617001"/>
    <w:rsid w:val="006221CE"/>
    <w:rsid w:val="00622D38"/>
    <w:rsid w:val="00630C8B"/>
    <w:rsid w:val="00632E49"/>
    <w:rsid w:val="0063485D"/>
    <w:rsid w:val="0063775D"/>
    <w:rsid w:val="006402CA"/>
    <w:rsid w:val="0064053E"/>
    <w:rsid w:val="006421E9"/>
    <w:rsid w:val="00643458"/>
    <w:rsid w:val="00646CA5"/>
    <w:rsid w:val="00650037"/>
    <w:rsid w:val="00650E08"/>
    <w:rsid w:val="00651767"/>
    <w:rsid w:val="00651BF2"/>
    <w:rsid w:val="006525B4"/>
    <w:rsid w:val="0065751C"/>
    <w:rsid w:val="0066178A"/>
    <w:rsid w:val="0066449E"/>
    <w:rsid w:val="00664EC8"/>
    <w:rsid w:val="00665C07"/>
    <w:rsid w:val="00665EB1"/>
    <w:rsid w:val="00666A8D"/>
    <w:rsid w:val="0067089E"/>
    <w:rsid w:val="00672FB1"/>
    <w:rsid w:val="0067639C"/>
    <w:rsid w:val="0067730A"/>
    <w:rsid w:val="00680D53"/>
    <w:rsid w:val="0068156D"/>
    <w:rsid w:val="006815D1"/>
    <w:rsid w:val="00684CA0"/>
    <w:rsid w:val="00691C9A"/>
    <w:rsid w:val="00692A2A"/>
    <w:rsid w:val="00696016"/>
    <w:rsid w:val="00696E49"/>
    <w:rsid w:val="006A01E5"/>
    <w:rsid w:val="006A3B38"/>
    <w:rsid w:val="006A58F5"/>
    <w:rsid w:val="006A7168"/>
    <w:rsid w:val="006B021A"/>
    <w:rsid w:val="006B1DB6"/>
    <w:rsid w:val="006B1F18"/>
    <w:rsid w:val="006B2C63"/>
    <w:rsid w:val="006B3F39"/>
    <w:rsid w:val="006B7650"/>
    <w:rsid w:val="006C0D80"/>
    <w:rsid w:val="006C1B64"/>
    <w:rsid w:val="006C2132"/>
    <w:rsid w:val="006C25C4"/>
    <w:rsid w:val="006C2D82"/>
    <w:rsid w:val="006C31E5"/>
    <w:rsid w:val="006C7D09"/>
    <w:rsid w:val="006D14A8"/>
    <w:rsid w:val="006D3A65"/>
    <w:rsid w:val="006D5E29"/>
    <w:rsid w:val="006D5E93"/>
    <w:rsid w:val="006D6330"/>
    <w:rsid w:val="006D6CE4"/>
    <w:rsid w:val="006D7D0C"/>
    <w:rsid w:val="006E0757"/>
    <w:rsid w:val="006E087D"/>
    <w:rsid w:val="006E1388"/>
    <w:rsid w:val="006E2DB8"/>
    <w:rsid w:val="006E56CF"/>
    <w:rsid w:val="006F2C3A"/>
    <w:rsid w:val="006F3927"/>
    <w:rsid w:val="006F57AD"/>
    <w:rsid w:val="006F65BC"/>
    <w:rsid w:val="006F6E82"/>
    <w:rsid w:val="006F752E"/>
    <w:rsid w:val="00704129"/>
    <w:rsid w:val="00706B1E"/>
    <w:rsid w:val="00706CDC"/>
    <w:rsid w:val="007073E0"/>
    <w:rsid w:val="00707DCC"/>
    <w:rsid w:val="00711BD8"/>
    <w:rsid w:val="00712C39"/>
    <w:rsid w:val="007174F7"/>
    <w:rsid w:val="0072247A"/>
    <w:rsid w:val="00725992"/>
    <w:rsid w:val="00727259"/>
    <w:rsid w:val="007273FE"/>
    <w:rsid w:val="00730825"/>
    <w:rsid w:val="00731E22"/>
    <w:rsid w:val="0073282E"/>
    <w:rsid w:val="00732DB8"/>
    <w:rsid w:val="007343A8"/>
    <w:rsid w:val="00741953"/>
    <w:rsid w:val="00742C12"/>
    <w:rsid w:val="00744DA1"/>
    <w:rsid w:val="00745D32"/>
    <w:rsid w:val="00746422"/>
    <w:rsid w:val="0075313C"/>
    <w:rsid w:val="0075337C"/>
    <w:rsid w:val="00754DD8"/>
    <w:rsid w:val="00760E0D"/>
    <w:rsid w:val="00761D3B"/>
    <w:rsid w:val="007626F4"/>
    <w:rsid w:val="00766DD9"/>
    <w:rsid w:val="00767AC3"/>
    <w:rsid w:val="00767F4B"/>
    <w:rsid w:val="00770CF7"/>
    <w:rsid w:val="00771A1F"/>
    <w:rsid w:val="00772120"/>
    <w:rsid w:val="00775047"/>
    <w:rsid w:val="00777333"/>
    <w:rsid w:val="00777378"/>
    <w:rsid w:val="00777409"/>
    <w:rsid w:val="007805BE"/>
    <w:rsid w:val="00780606"/>
    <w:rsid w:val="007826A0"/>
    <w:rsid w:val="00782CA4"/>
    <w:rsid w:val="00786239"/>
    <w:rsid w:val="00786C19"/>
    <w:rsid w:val="007907E4"/>
    <w:rsid w:val="00790B22"/>
    <w:rsid w:val="00790B2E"/>
    <w:rsid w:val="007919AA"/>
    <w:rsid w:val="00795F61"/>
    <w:rsid w:val="007A48A4"/>
    <w:rsid w:val="007A64F8"/>
    <w:rsid w:val="007B0BEA"/>
    <w:rsid w:val="007B4E78"/>
    <w:rsid w:val="007B6859"/>
    <w:rsid w:val="007B6CA3"/>
    <w:rsid w:val="007B7D49"/>
    <w:rsid w:val="007C4143"/>
    <w:rsid w:val="007C786A"/>
    <w:rsid w:val="007D189E"/>
    <w:rsid w:val="007D3B8C"/>
    <w:rsid w:val="007D4FC9"/>
    <w:rsid w:val="007D74E1"/>
    <w:rsid w:val="007E0B56"/>
    <w:rsid w:val="007E247F"/>
    <w:rsid w:val="007E3AE6"/>
    <w:rsid w:val="007E5A1B"/>
    <w:rsid w:val="007E615C"/>
    <w:rsid w:val="007E70C7"/>
    <w:rsid w:val="007E782F"/>
    <w:rsid w:val="007F040F"/>
    <w:rsid w:val="007F112F"/>
    <w:rsid w:val="007F2674"/>
    <w:rsid w:val="007F3192"/>
    <w:rsid w:val="007F3942"/>
    <w:rsid w:val="007F6BF2"/>
    <w:rsid w:val="00801082"/>
    <w:rsid w:val="00803ACA"/>
    <w:rsid w:val="00805512"/>
    <w:rsid w:val="00806736"/>
    <w:rsid w:val="00807F17"/>
    <w:rsid w:val="00810CA7"/>
    <w:rsid w:val="008112C3"/>
    <w:rsid w:val="00811D9A"/>
    <w:rsid w:val="00813773"/>
    <w:rsid w:val="00814E87"/>
    <w:rsid w:val="0081648A"/>
    <w:rsid w:val="0081795A"/>
    <w:rsid w:val="00820CFD"/>
    <w:rsid w:val="00822706"/>
    <w:rsid w:val="0082676B"/>
    <w:rsid w:val="00831CE8"/>
    <w:rsid w:val="00832359"/>
    <w:rsid w:val="00833DF7"/>
    <w:rsid w:val="0083653B"/>
    <w:rsid w:val="00836E83"/>
    <w:rsid w:val="0084069F"/>
    <w:rsid w:val="00841258"/>
    <w:rsid w:val="008422AC"/>
    <w:rsid w:val="00842BAB"/>
    <w:rsid w:val="008430CF"/>
    <w:rsid w:val="00843C22"/>
    <w:rsid w:val="0084498A"/>
    <w:rsid w:val="0084655F"/>
    <w:rsid w:val="00847B7A"/>
    <w:rsid w:val="00847F0C"/>
    <w:rsid w:val="0085269A"/>
    <w:rsid w:val="00855C45"/>
    <w:rsid w:val="008574E0"/>
    <w:rsid w:val="00857F76"/>
    <w:rsid w:val="00860842"/>
    <w:rsid w:val="00860873"/>
    <w:rsid w:val="00860E24"/>
    <w:rsid w:val="008635A3"/>
    <w:rsid w:val="00865301"/>
    <w:rsid w:val="00866414"/>
    <w:rsid w:val="00870ECB"/>
    <w:rsid w:val="00873340"/>
    <w:rsid w:val="00875D85"/>
    <w:rsid w:val="00875FA7"/>
    <w:rsid w:val="0087738B"/>
    <w:rsid w:val="00877D16"/>
    <w:rsid w:val="00886D7B"/>
    <w:rsid w:val="00887401"/>
    <w:rsid w:val="00892A13"/>
    <w:rsid w:val="0089301D"/>
    <w:rsid w:val="00894578"/>
    <w:rsid w:val="00896D41"/>
    <w:rsid w:val="008A0742"/>
    <w:rsid w:val="008A0E09"/>
    <w:rsid w:val="008A26A4"/>
    <w:rsid w:val="008A6E5E"/>
    <w:rsid w:val="008B1838"/>
    <w:rsid w:val="008B2817"/>
    <w:rsid w:val="008B7C23"/>
    <w:rsid w:val="008B7E2F"/>
    <w:rsid w:val="008C0393"/>
    <w:rsid w:val="008C2142"/>
    <w:rsid w:val="008C60B3"/>
    <w:rsid w:val="008C66A8"/>
    <w:rsid w:val="008C74AF"/>
    <w:rsid w:val="008D1489"/>
    <w:rsid w:val="008D1490"/>
    <w:rsid w:val="008D4368"/>
    <w:rsid w:val="008D5099"/>
    <w:rsid w:val="008D5C1C"/>
    <w:rsid w:val="008E10D9"/>
    <w:rsid w:val="008E1FEE"/>
    <w:rsid w:val="008E2435"/>
    <w:rsid w:val="008E48D9"/>
    <w:rsid w:val="008E639F"/>
    <w:rsid w:val="008F01F6"/>
    <w:rsid w:val="008F2E57"/>
    <w:rsid w:val="008F46E7"/>
    <w:rsid w:val="008F67E8"/>
    <w:rsid w:val="008F7764"/>
    <w:rsid w:val="008F78BD"/>
    <w:rsid w:val="0090306E"/>
    <w:rsid w:val="00903B34"/>
    <w:rsid w:val="009058E8"/>
    <w:rsid w:val="0090639A"/>
    <w:rsid w:val="009115CE"/>
    <w:rsid w:val="00911872"/>
    <w:rsid w:val="009136E0"/>
    <w:rsid w:val="00914CA0"/>
    <w:rsid w:val="00915569"/>
    <w:rsid w:val="009255DE"/>
    <w:rsid w:val="009316CE"/>
    <w:rsid w:val="00934662"/>
    <w:rsid w:val="00934D25"/>
    <w:rsid w:val="0093591E"/>
    <w:rsid w:val="00940DF4"/>
    <w:rsid w:val="009414BF"/>
    <w:rsid w:val="00941EFD"/>
    <w:rsid w:val="00942B91"/>
    <w:rsid w:val="00944F3B"/>
    <w:rsid w:val="00951974"/>
    <w:rsid w:val="009537B2"/>
    <w:rsid w:val="00957C98"/>
    <w:rsid w:val="00962C3B"/>
    <w:rsid w:val="0096330E"/>
    <w:rsid w:val="00963E4B"/>
    <w:rsid w:val="0096527D"/>
    <w:rsid w:val="00966377"/>
    <w:rsid w:val="00966637"/>
    <w:rsid w:val="00970821"/>
    <w:rsid w:val="00972DAA"/>
    <w:rsid w:val="00973376"/>
    <w:rsid w:val="009775A3"/>
    <w:rsid w:val="00980421"/>
    <w:rsid w:val="00982DF3"/>
    <w:rsid w:val="00983679"/>
    <w:rsid w:val="00992C25"/>
    <w:rsid w:val="009946B1"/>
    <w:rsid w:val="009946E7"/>
    <w:rsid w:val="00996491"/>
    <w:rsid w:val="009A0976"/>
    <w:rsid w:val="009A4818"/>
    <w:rsid w:val="009A5ADD"/>
    <w:rsid w:val="009A6009"/>
    <w:rsid w:val="009B1B85"/>
    <w:rsid w:val="009B4C20"/>
    <w:rsid w:val="009B5904"/>
    <w:rsid w:val="009C1346"/>
    <w:rsid w:val="009C259F"/>
    <w:rsid w:val="009C2718"/>
    <w:rsid w:val="009C3B98"/>
    <w:rsid w:val="009C53D6"/>
    <w:rsid w:val="009C55CC"/>
    <w:rsid w:val="009C5F7E"/>
    <w:rsid w:val="009D121C"/>
    <w:rsid w:val="009D3379"/>
    <w:rsid w:val="009D476D"/>
    <w:rsid w:val="009D4FFB"/>
    <w:rsid w:val="009D627E"/>
    <w:rsid w:val="009D686B"/>
    <w:rsid w:val="009D6DB5"/>
    <w:rsid w:val="009D76B7"/>
    <w:rsid w:val="009E2231"/>
    <w:rsid w:val="009E2E5A"/>
    <w:rsid w:val="009E2F1F"/>
    <w:rsid w:val="009E592B"/>
    <w:rsid w:val="009F1B98"/>
    <w:rsid w:val="009F1CB6"/>
    <w:rsid w:val="009F6A6E"/>
    <w:rsid w:val="00A02F97"/>
    <w:rsid w:val="00A038F6"/>
    <w:rsid w:val="00A10D9F"/>
    <w:rsid w:val="00A111C6"/>
    <w:rsid w:val="00A13AF5"/>
    <w:rsid w:val="00A155ED"/>
    <w:rsid w:val="00A158DD"/>
    <w:rsid w:val="00A2038E"/>
    <w:rsid w:val="00A21495"/>
    <w:rsid w:val="00A23075"/>
    <w:rsid w:val="00A25F92"/>
    <w:rsid w:val="00A26372"/>
    <w:rsid w:val="00A3091A"/>
    <w:rsid w:val="00A335B1"/>
    <w:rsid w:val="00A406D1"/>
    <w:rsid w:val="00A40DE6"/>
    <w:rsid w:val="00A42424"/>
    <w:rsid w:val="00A4371E"/>
    <w:rsid w:val="00A54804"/>
    <w:rsid w:val="00A553EF"/>
    <w:rsid w:val="00A5548B"/>
    <w:rsid w:val="00A579D3"/>
    <w:rsid w:val="00A6025D"/>
    <w:rsid w:val="00A62A67"/>
    <w:rsid w:val="00A62D37"/>
    <w:rsid w:val="00A648BE"/>
    <w:rsid w:val="00A711E8"/>
    <w:rsid w:val="00A723C2"/>
    <w:rsid w:val="00A7748F"/>
    <w:rsid w:val="00A7783C"/>
    <w:rsid w:val="00A80EC1"/>
    <w:rsid w:val="00A829A6"/>
    <w:rsid w:val="00A8467F"/>
    <w:rsid w:val="00A85255"/>
    <w:rsid w:val="00A8624A"/>
    <w:rsid w:val="00A87D5B"/>
    <w:rsid w:val="00A93908"/>
    <w:rsid w:val="00AA3ED6"/>
    <w:rsid w:val="00AA69C5"/>
    <w:rsid w:val="00AB050F"/>
    <w:rsid w:val="00AB2FA4"/>
    <w:rsid w:val="00AB5719"/>
    <w:rsid w:val="00AB74E0"/>
    <w:rsid w:val="00AC1034"/>
    <w:rsid w:val="00AC1DA2"/>
    <w:rsid w:val="00AC31AF"/>
    <w:rsid w:val="00AC48DE"/>
    <w:rsid w:val="00AC6E31"/>
    <w:rsid w:val="00AC7AA3"/>
    <w:rsid w:val="00AD0613"/>
    <w:rsid w:val="00AD1799"/>
    <w:rsid w:val="00AD1A5B"/>
    <w:rsid w:val="00AD2F1E"/>
    <w:rsid w:val="00AD3C62"/>
    <w:rsid w:val="00AD4B10"/>
    <w:rsid w:val="00AD504B"/>
    <w:rsid w:val="00AD6410"/>
    <w:rsid w:val="00AD77CF"/>
    <w:rsid w:val="00AE031E"/>
    <w:rsid w:val="00AE0EAC"/>
    <w:rsid w:val="00AE45A8"/>
    <w:rsid w:val="00AE5848"/>
    <w:rsid w:val="00AE64B0"/>
    <w:rsid w:val="00AE69B5"/>
    <w:rsid w:val="00AF2D42"/>
    <w:rsid w:val="00AF4419"/>
    <w:rsid w:val="00AF4C4F"/>
    <w:rsid w:val="00AF54F0"/>
    <w:rsid w:val="00AF5C08"/>
    <w:rsid w:val="00AF62A7"/>
    <w:rsid w:val="00B00440"/>
    <w:rsid w:val="00B00BD8"/>
    <w:rsid w:val="00B04A34"/>
    <w:rsid w:val="00B11112"/>
    <w:rsid w:val="00B1132C"/>
    <w:rsid w:val="00B11F1B"/>
    <w:rsid w:val="00B1357F"/>
    <w:rsid w:val="00B157DE"/>
    <w:rsid w:val="00B206BF"/>
    <w:rsid w:val="00B231CE"/>
    <w:rsid w:val="00B23E73"/>
    <w:rsid w:val="00B31340"/>
    <w:rsid w:val="00B3215A"/>
    <w:rsid w:val="00B33532"/>
    <w:rsid w:val="00B3374D"/>
    <w:rsid w:val="00B42099"/>
    <w:rsid w:val="00B42CBA"/>
    <w:rsid w:val="00B44BD3"/>
    <w:rsid w:val="00B45453"/>
    <w:rsid w:val="00B5220B"/>
    <w:rsid w:val="00B5565D"/>
    <w:rsid w:val="00B55DA0"/>
    <w:rsid w:val="00B56DB4"/>
    <w:rsid w:val="00B57A60"/>
    <w:rsid w:val="00B604EA"/>
    <w:rsid w:val="00B61CD9"/>
    <w:rsid w:val="00B6232F"/>
    <w:rsid w:val="00B62AD4"/>
    <w:rsid w:val="00B66B14"/>
    <w:rsid w:val="00B67A23"/>
    <w:rsid w:val="00B72689"/>
    <w:rsid w:val="00B73437"/>
    <w:rsid w:val="00B745E4"/>
    <w:rsid w:val="00B82124"/>
    <w:rsid w:val="00B828B8"/>
    <w:rsid w:val="00B84851"/>
    <w:rsid w:val="00B84EFF"/>
    <w:rsid w:val="00B85AEC"/>
    <w:rsid w:val="00B86436"/>
    <w:rsid w:val="00B869FA"/>
    <w:rsid w:val="00B9108B"/>
    <w:rsid w:val="00B91E9C"/>
    <w:rsid w:val="00B96202"/>
    <w:rsid w:val="00B96C92"/>
    <w:rsid w:val="00B978C4"/>
    <w:rsid w:val="00BA0057"/>
    <w:rsid w:val="00BA153F"/>
    <w:rsid w:val="00BA429E"/>
    <w:rsid w:val="00BA4665"/>
    <w:rsid w:val="00BA46E0"/>
    <w:rsid w:val="00BA4EC1"/>
    <w:rsid w:val="00BA6CBB"/>
    <w:rsid w:val="00BA7CA9"/>
    <w:rsid w:val="00BB1967"/>
    <w:rsid w:val="00BB23CA"/>
    <w:rsid w:val="00BB3020"/>
    <w:rsid w:val="00BC5B14"/>
    <w:rsid w:val="00BC6395"/>
    <w:rsid w:val="00BC6ADD"/>
    <w:rsid w:val="00BC7377"/>
    <w:rsid w:val="00BD0368"/>
    <w:rsid w:val="00BD14B8"/>
    <w:rsid w:val="00BD2DC2"/>
    <w:rsid w:val="00BD44E8"/>
    <w:rsid w:val="00BD5D29"/>
    <w:rsid w:val="00BD5E80"/>
    <w:rsid w:val="00BE0D29"/>
    <w:rsid w:val="00BE3657"/>
    <w:rsid w:val="00BF26F1"/>
    <w:rsid w:val="00BF32F9"/>
    <w:rsid w:val="00BF5721"/>
    <w:rsid w:val="00C012D4"/>
    <w:rsid w:val="00C0149F"/>
    <w:rsid w:val="00C015DF"/>
    <w:rsid w:val="00C04CF4"/>
    <w:rsid w:val="00C067C6"/>
    <w:rsid w:val="00C121D7"/>
    <w:rsid w:val="00C125C0"/>
    <w:rsid w:val="00C130A9"/>
    <w:rsid w:val="00C14E96"/>
    <w:rsid w:val="00C15D63"/>
    <w:rsid w:val="00C17CD9"/>
    <w:rsid w:val="00C205C2"/>
    <w:rsid w:val="00C21C48"/>
    <w:rsid w:val="00C2450B"/>
    <w:rsid w:val="00C3139D"/>
    <w:rsid w:val="00C323D3"/>
    <w:rsid w:val="00C436E7"/>
    <w:rsid w:val="00C43B47"/>
    <w:rsid w:val="00C44D9E"/>
    <w:rsid w:val="00C465B6"/>
    <w:rsid w:val="00C506D0"/>
    <w:rsid w:val="00C52620"/>
    <w:rsid w:val="00C5301B"/>
    <w:rsid w:val="00C5703C"/>
    <w:rsid w:val="00C70222"/>
    <w:rsid w:val="00C729A9"/>
    <w:rsid w:val="00C8029B"/>
    <w:rsid w:val="00C86FF3"/>
    <w:rsid w:val="00C9161F"/>
    <w:rsid w:val="00C949D7"/>
    <w:rsid w:val="00C9787D"/>
    <w:rsid w:val="00C97CEB"/>
    <w:rsid w:val="00CA04CC"/>
    <w:rsid w:val="00CA4B66"/>
    <w:rsid w:val="00CA7AC8"/>
    <w:rsid w:val="00CB1851"/>
    <w:rsid w:val="00CC0028"/>
    <w:rsid w:val="00CC1F6F"/>
    <w:rsid w:val="00CC49A3"/>
    <w:rsid w:val="00CC61BB"/>
    <w:rsid w:val="00CC70A7"/>
    <w:rsid w:val="00CC7A1A"/>
    <w:rsid w:val="00CD0C79"/>
    <w:rsid w:val="00CD3B3B"/>
    <w:rsid w:val="00CD5656"/>
    <w:rsid w:val="00CD623C"/>
    <w:rsid w:val="00CD66AA"/>
    <w:rsid w:val="00CD6B0D"/>
    <w:rsid w:val="00CE1954"/>
    <w:rsid w:val="00CE6A1E"/>
    <w:rsid w:val="00CE6F6E"/>
    <w:rsid w:val="00CE72E8"/>
    <w:rsid w:val="00CF04F9"/>
    <w:rsid w:val="00CF5CF5"/>
    <w:rsid w:val="00CF6371"/>
    <w:rsid w:val="00CF6413"/>
    <w:rsid w:val="00D00A7E"/>
    <w:rsid w:val="00D0250E"/>
    <w:rsid w:val="00D06399"/>
    <w:rsid w:val="00D070BA"/>
    <w:rsid w:val="00D072B6"/>
    <w:rsid w:val="00D07C3F"/>
    <w:rsid w:val="00D11F87"/>
    <w:rsid w:val="00D132FC"/>
    <w:rsid w:val="00D15337"/>
    <w:rsid w:val="00D22F20"/>
    <w:rsid w:val="00D263D5"/>
    <w:rsid w:val="00D274CA"/>
    <w:rsid w:val="00D27B50"/>
    <w:rsid w:val="00D31A0D"/>
    <w:rsid w:val="00D354EB"/>
    <w:rsid w:val="00D35A7C"/>
    <w:rsid w:val="00D37AFC"/>
    <w:rsid w:val="00D41A88"/>
    <w:rsid w:val="00D41D99"/>
    <w:rsid w:val="00D44818"/>
    <w:rsid w:val="00D466EC"/>
    <w:rsid w:val="00D46AAD"/>
    <w:rsid w:val="00D53501"/>
    <w:rsid w:val="00D55451"/>
    <w:rsid w:val="00D567B3"/>
    <w:rsid w:val="00D56961"/>
    <w:rsid w:val="00D56DCC"/>
    <w:rsid w:val="00D614D3"/>
    <w:rsid w:val="00D623B2"/>
    <w:rsid w:val="00D62CA9"/>
    <w:rsid w:val="00D654DE"/>
    <w:rsid w:val="00D73932"/>
    <w:rsid w:val="00D76E1F"/>
    <w:rsid w:val="00D7702E"/>
    <w:rsid w:val="00D77D8C"/>
    <w:rsid w:val="00D81AD6"/>
    <w:rsid w:val="00D82D75"/>
    <w:rsid w:val="00D83346"/>
    <w:rsid w:val="00D84829"/>
    <w:rsid w:val="00D84B87"/>
    <w:rsid w:val="00D86747"/>
    <w:rsid w:val="00D8687A"/>
    <w:rsid w:val="00D87E41"/>
    <w:rsid w:val="00D91AAA"/>
    <w:rsid w:val="00D91FB8"/>
    <w:rsid w:val="00D93C18"/>
    <w:rsid w:val="00D945A7"/>
    <w:rsid w:val="00D97B93"/>
    <w:rsid w:val="00D97D47"/>
    <w:rsid w:val="00DA0029"/>
    <w:rsid w:val="00DA00A5"/>
    <w:rsid w:val="00DA3F24"/>
    <w:rsid w:val="00DA44FB"/>
    <w:rsid w:val="00DA534F"/>
    <w:rsid w:val="00DA5CB0"/>
    <w:rsid w:val="00DA5EC8"/>
    <w:rsid w:val="00DB5C58"/>
    <w:rsid w:val="00DC0A95"/>
    <w:rsid w:val="00DC0F50"/>
    <w:rsid w:val="00DC3312"/>
    <w:rsid w:val="00DC37A4"/>
    <w:rsid w:val="00DC4A20"/>
    <w:rsid w:val="00DC5FC1"/>
    <w:rsid w:val="00DD07A7"/>
    <w:rsid w:val="00DD3C02"/>
    <w:rsid w:val="00DD6023"/>
    <w:rsid w:val="00DD71AF"/>
    <w:rsid w:val="00DE0E5D"/>
    <w:rsid w:val="00DE446D"/>
    <w:rsid w:val="00DE5236"/>
    <w:rsid w:val="00DE57AB"/>
    <w:rsid w:val="00DE6AFA"/>
    <w:rsid w:val="00DF4412"/>
    <w:rsid w:val="00DF660E"/>
    <w:rsid w:val="00DF7524"/>
    <w:rsid w:val="00E005C2"/>
    <w:rsid w:val="00E02453"/>
    <w:rsid w:val="00E04A11"/>
    <w:rsid w:val="00E05615"/>
    <w:rsid w:val="00E05D40"/>
    <w:rsid w:val="00E06539"/>
    <w:rsid w:val="00E07032"/>
    <w:rsid w:val="00E111A1"/>
    <w:rsid w:val="00E119CF"/>
    <w:rsid w:val="00E11B1E"/>
    <w:rsid w:val="00E128D7"/>
    <w:rsid w:val="00E13EDC"/>
    <w:rsid w:val="00E21B31"/>
    <w:rsid w:val="00E2406F"/>
    <w:rsid w:val="00E27600"/>
    <w:rsid w:val="00E3183F"/>
    <w:rsid w:val="00E37FCF"/>
    <w:rsid w:val="00E4296F"/>
    <w:rsid w:val="00E43534"/>
    <w:rsid w:val="00E4465C"/>
    <w:rsid w:val="00E4471E"/>
    <w:rsid w:val="00E44D0F"/>
    <w:rsid w:val="00E4563D"/>
    <w:rsid w:val="00E46DD4"/>
    <w:rsid w:val="00E5130A"/>
    <w:rsid w:val="00E52EF2"/>
    <w:rsid w:val="00E54B78"/>
    <w:rsid w:val="00E54DE1"/>
    <w:rsid w:val="00E551B9"/>
    <w:rsid w:val="00E56CBD"/>
    <w:rsid w:val="00E60282"/>
    <w:rsid w:val="00E60DFE"/>
    <w:rsid w:val="00E60F9E"/>
    <w:rsid w:val="00E63231"/>
    <w:rsid w:val="00E63CF0"/>
    <w:rsid w:val="00E7479B"/>
    <w:rsid w:val="00E74CCD"/>
    <w:rsid w:val="00E7787F"/>
    <w:rsid w:val="00E8014A"/>
    <w:rsid w:val="00E85667"/>
    <w:rsid w:val="00E860F1"/>
    <w:rsid w:val="00E8776E"/>
    <w:rsid w:val="00E959D1"/>
    <w:rsid w:val="00EA1E75"/>
    <w:rsid w:val="00EA3B06"/>
    <w:rsid w:val="00EA3DCA"/>
    <w:rsid w:val="00EA3F9D"/>
    <w:rsid w:val="00EA4794"/>
    <w:rsid w:val="00EA4A9D"/>
    <w:rsid w:val="00EA5684"/>
    <w:rsid w:val="00EB34DF"/>
    <w:rsid w:val="00EC00F8"/>
    <w:rsid w:val="00EC2B9A"/>
    <w:rsid w:val="00EC30D7"/>
    <w:rsid w:val="00ED0087"/>
    <w:rsid w:val="00EF27E0"/>
    <w:rsid w:val="00EF44CF"/>
    <w:rsid w:val="00EF540C"/>
    <w:rsid w:val="00F0065C"/>
    <w:rsid w:val="00F007BC"/>
    <w:rsid w:val="00F02E20"/>
    <w:rsid w:val="00F0415C"/>
    <w:rsid w:val="00F04FC3"/>
    <w:rsid w:val="00F0581A"/>
    <w:rsid w:val="00F05B6E"/>
    <w:rsid w:val="00F06CBE"/>
    <w:rsid w:val="00F07D24"/>
    <w:rsid w:val="00F12110"/>
    <w:rsid w:val="00F22111"/>
    <w:rsid w:val="00F2438D"/>
    <w:rsid w:val="00F30D4B"/>
    <w:rsid w:val="00F33A21"/>
    <w:rsid w:val="00F34898"/>
    <w:rsid w:val="00F35CF2"/>
    <w:rsid w:val="00F36E0F"/>
    <w:rsid w:val="00F3736E"/>
    <w:rsid w:val="00F377C3"/>
    <w:rsid w:val="00F453D0"/>
    <w:rsid w:val="00F4656C"/>
    <w:rsid w:val="00F508F8"/>
    <w:rsid w:val="00F52092"/>
    <w:rsid w:val="00F52278"/>
    <w:rsid w:val="00F52CB5"/>
    <w:rsid w:val="00F60794"/>
    <w:rsid w:val="00F62F64"/>
    <w:rsid w:val="00F6378D"/>
    <w:rsid w:val="00F6442A"/>
    <w:rsid w:val="00F656DC"/>
    <w:rsid w:val="00F6600A"/>
    <w:rsid w:val="00F67799"/>
    <w:rsid w:val="00F67DC0"/>
    <w:rsid w:val="00F70C20"/>
    <w:rsid w:val="00F71272"/>
    <w:rsid w:val="00F712A7"/>
    <w:rsid w:val="00F71389"/>
    <w:rsid w:val="00F732B5"/>
    <w:rsid w:val="00F821D5"/>
    <w:rsid w:val="00F8428E"/>
    <w:rsid w:val="00F87D0A"/>
    <w:rsid w:val="00F90F73"/>
    <w:rsid w:val="00F913CD"/>
    <w:rsid w:val="00F924C8"/>
    <w:rsid w:val="00F96639"/>
    <w:rsid w:val="00F966DA"/>
    <w:rsid w:val="00FA2599"/>
    <w:rsid w:val="00FA34DB"/>
    <w:rsid w:val="00FA593E"/>
    <w:rsid w:val="00FA738C"/>
    <w:rsid w:val="00FA7830"/>
    <w:rsid w:val="00FA7E8D"/>
    <w:rsid w:val="00FB460A"/>
    <w:rsid w:val="00FB7047"/>
    <w:rsid w:val="00FB72F5"/>
    <w:rsid w:val="00FB739D"/>
    <w:rsid w:val="00FC1048"/>
    <w:rsid w:val="00FC292C"/>
    <w:rsid w:val="00FC6505"/>
    <w:rsid w:val="00FD72E4"/>
    <w:rsid w:val="00FE091B"/>
    <w:rsid w:val="00FE43C9"/>
    <w:rsid w:val="00FE4933"/>
    <w:rsid w:val="00FE49CC"/>
    <w:rsid w:val="00FE6177"/>
    <w:rsid w:val="00FE6CCD"/>
    <w:rsid w:val="00FE6FC7"/>
    <w:rsid w:val="00FF4403"/>
    <w:rsid w:val="00FF4BAE"/>
    <w:rsid w:val="00FF5CA0"/>
    <w:rsid w:val="00FF5FA9"/>
    <w:rsid w:val="00FF775B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0423A"/>
  <w15:docId w15:val="{213F1649-222B-4852-8A75-95DCE50C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9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A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A0D"/>
    <w:rPr>
      <w:rFonts w:ascii="Times New Roman" w:eastAsia="Times New Roman" w:hAnsi="Times New Roman" w:cs="Times New Roman"/>
      <w:sz w:val="24"/>
      <w:szCs w:val="24"/>
      <w:lang w:val="mt-MT"/>
    </w:rPr>
  </w:style>
  <w:style w:type="paragraph" w:styleId="Footer">
    <w:name w:val="footer"/>
    <w:basedOn w:val="Normal"/>
    <w:link w:val="FooterChar"/>
    <w:uiPriority w:val="99"/>
    <w:unhideWhenUsed/>
    <w:rsid w:val="00D31A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A0D"/>
    <w:rPr>
      <w:rFonts w:ascii="Times New Roman" w:eastAsia="Times New Roman" w:hAnsi="Times New Roman" w:cs="Times New Roman"/>
      <w:sz w:val="24"/>
      <w:szCs w:val="24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D31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A0D"/>
    <w:rPr>
      <w:rFonts w:ascii="Times New Roman" w:eastAsia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A0D"/>
    <w:rPr>
      <w:rFonts w:ascii="Times New Roman" w:eastAsia="Times New Roman" w:hAnsi="Times New Roman" w:cs="Times New Roman"/>
      <w:b/>
      <w:bCs/>
      <w:sz w:val="20"/>
      <w:szCs w:val="20"/>
      <w:lang w:val="mt-MT"/>
    </w:rPr>
  </w:style>
  <w:style w:type="character" w:customStyle="1" w:styleId="rphighlightallclass">
    <w:name w:val="rphighlightallclass"/>
    <w:basedOn w:val="DefaultParagraphFont"/>
    <w:rsid w:val="009A0976"/>
  </w:style>
  <w:style w:type="paragraph" w:styleId="BalloonText">
    <w:name w:val="Balloon Text"/>
    <w:basedOn w:val="Normal"/>
    <w:link w:val="BalloonTextChar"/>
    <w:uiPriority w:val="99"/>
    <w:semiHidden/>
    <w:unhideWhenUsed/>
    <w:rsid w:val="00301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0A9"/>
    <w:rPr>
      <w:rFonts w:ascii="Segoe UI" w:eastAsia="Times New Roman" w:hAnsi="Segoe UI" w:cs="Segoe UI"/>
      <w:sz w:val="18"/>
      <w:szCs w:val="18"/>
      <w:lang w:val="mt-MT"/>
    </w:rPr>
  </w:style>
  <w:style w:type="paragraph" w:styleId="NormalWeb">
    <w:name w:val="Normal (Web)"/>
    <w:basedOn w:val="Normal"/>
    <w:uiPriority w:val="99"/>
    <w:unhideWhenUsed/>
    <w:rsid w:val="00F644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2761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CA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0B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mt-MT"/>
    </w:rPr>
  </w:style>
  <w:style w:type="character" w:customStyle="1" w:styleId="zminlnk">
    <w:name w:val="zm_inlnk"/>
    <w:basedOn w:val="DefaultParagraphFont"/>
    <w:rsid w:val="007626F4"/>
  </w:style>
  <w:style w:type="character" w:customStyle="1" w:styleId="m-1645791967757706334normalchar">
    <w:name w:val="m_-1645791967757706334normalchar"/>
    <w:basedOn w:val="DefaultParagraphFont"/>
    <w:rsid w:val="00E56CB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D75"/>
    <w:rPr>
      <w:color w:val="605E5C"/>
      <w:shd w:val="clear" w:color="auto" w:fill="E1DFDD"/>
    </w:rPr>
  </w:style>
  <w:style w:type="paragraph" w:customStyle="1" w:styleId="ydpe8f867d5yiv7691511138ydp835c4f0fmsonormal">
    <w:name w:val="ydpe8f867d5yiv7691511138ydp835c4f0fmsonormal"/>
    <w:basedOn w:val="Normal"/>
    <w:rsid w:val="00FE49CC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ydpe8f867d5yiv7691511138ydp835c4f0fmsolistparagraph">
    <w:name w:val="ydpe8f867d5yiv7691511138ydp835c4f0fmsolistparagraph"/>
    <w:basedOn w:val="Normal"/>
    <w:rsid w:val="00FE49CC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m5861899493384837293msolistparagraph">
    <w:name w:val="m_5861899493384837293msolistparagraph"/>
    <w:basedOn w:val="Normal"/>
    <w:rsid w:val="00A155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B231CE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365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3657"/>
    <w:rPr>
      <w:rFonts w:ascii="Consolas" w:eastAsia="Times New Roman" w:hAnsi="Consolas" w:cs="Times New Roman"/>
      <w:sz w:val="20"/>
      <w:szCs w:val="20"/>
      <w:lang w:val="mt-MT"/>
    </w:rPr>
  </w:style>
  <w:style w:type="character" w:customStyle="1" w:styleId="Heading1Char">
    <w:name w:val="Heading 1 Char"/>
    <w:basedOn w:val="DefaultParagraphFont"/>
    <w:link w:val="Heading1"/>
    <w:uiPriority w:val="9"/>
    <w:rsid w:val="00A829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t-MT"/>
    </w:rPr>
  </w:style>
  <w:style w:type="paragraph" w:customStyle="1" w:styleId="Default">
    <w:name w:val="Default"/>
    <w:rsid w:val="005D6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evel1TextChar">
    <w:name w:val="Level 1 Text Char"/>
    <w:basedOn w:val="DefaultParagraphFont"/>
    <w:link w:val="Level1Text"/>
    <w:uiPriority w:val="2"/>
    <w:locked/>
    <w:rsid w:val="00FB460A"/>
    <w:rPr>
      <w:rFonts w:ascii="Arial" w:hAnsi="Arial" w:cs="Arial"/>
      <w:sz w:val="20"/>
    </w:rPr>
  </w:style>
  <w:style w:type="paragraph" w:customStyle="1" w:styleId="Level1Text">
    <w:name w:val="Level 1 Text"/>
    <w:basedOn w:val="Normal"/>
    <w:link w:val="Level1TextChar"/>
    <w:uiPriority w:val="2"/>
    <w:qFormat/>
    <w:rsid w:val="00FB460A"/>
    <w:pPr>
      <w:spacing w:before="120" w:after="120" w:line="276" w:lineRule="auto"/>
      <w:ind w:left="567"/>
      <w:jc w:val="both"/>
    </w:pPr>
    <w:rPr>
      <w:rFonts w:ascii="Arial" w:eastAsiaTheme="minorHAnsi" w:hAnsi="Arial" w:cs="Arial"/>
      <w:sz w:val="20"/>
      <w:szCs w:val="22"/>
      <w:lang w:val="en-GB"/>
    </w:rPr>
  </w:style>
  <w:style w:type="character" w:customStyle="1" w:styleId="contentpasted0">
    <w:name w:val="contentpasted0"/>
    <w:basedOn w:val="DefaultParagraphFont"/>
    <w:rsid w:val="00B73437"/>
  </w:style>
  <w:style w:type="character" w:customStyle="1" w:styleId="markrufhm4vds">
    <w:name w:val="markrufhm4vds"/>
    <w:basedOn w:val="DefaultParagraphFont"/>
    <w:rsid w:val="00B73437"/>
  </w:style>
  <w:style w:type="character" w:customStyle="1" w:styleId="markp73ok6tor">
    <w:name w:val="markp73ok6tor"/>
    <w:basedOn w:val="DefaultParagraphFont"/>
    <w:rsid w:val="00B73437"/>
  </w:style>
  <w:style w:type="character" w:customStyle="1" w:styleId="markweo29mnu6">
    <w:name w:val="markweo29mnu6"/>
    <w:basedOn w:val="DefaultParagraphFont"/>
    <w:rsid w:val="00B73437"/>
  </w:style>
  <w:style w:type="paragraph" w:customStyle="1" w:styleId="m-2447454186050051211msolistparagraph">
    <w:name w:val="m_-2447454186050051211msolistparagraph"/>
    <w:basedOn w:val="Normal"/>
    <w:rsid w:val="00786C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Strong">
    <w:name w:val="Strong"/>
    <w:basedOn w:val="DefaultParagraphFont"/>
    <w:uiPriority w:val="22"/>
    <w:qFormat/>
    <w:rsid w:val="00017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76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5368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9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9354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4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1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2762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663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40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1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1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125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71941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97967684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1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7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7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84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6741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05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29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08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64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86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180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7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6176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7678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0763D0B-6D52-48A8-A3A2-2982D0B5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Deguara Leanne at Local Councils</dc:creator>
  <cp:keywords/>
  <dc:description/>
  <cp:lastModifiedBy>Mifsud Michael at Identita-NI</cp:lastModifiedBy>
  <cp:revision>2</cp:revision>
  <cp:lastPrinted>2023-06-19T08:10:00Z</cp:lastPrinted>
  <dcterms:created xsi:type="dcterms:W3CDTF">2024-02-17T08:15:00Z</dcterms:created>
  <dcterms:modified xsi:type="dcterms:W3CDTF">2024-02-17T08:15:00Z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6d719d1505076149099a034ddfadc218488f17996f75dee18c0a868115b98111</vt:lpwstr>
  </property>
</Properties>
</file>